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word/numbering.xml" ContentType="application/vnd.openxmlformats-officedocument.wordprocessingml.numbering+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2749" w:rsidRPr="00092749" w:rsidRDefault="00092749" w:rsidP="00092749">
      <w:pPr>
        <w:pStyle w:val="Prosttext"/>
        <w:spacing w:before="60"/>
        <w:rPr>
          <w:rFonts w:asciiTheme="minorHAnsi" w:hAnsiTheme="minorHAnsi" w:cstheme="minorHAnsi"/>
          <w:b/>
          <w:sz w:val="22"/>
          <w:szCs w:val="14"/>
          <w:u w:val="single"/>
        </w:rPr>
      </w:pPr>
      <w:bookmarkStart w:id="0" w:name="_GoBack"/>
      <w:bookmarkEnd w:id="0"/>
      <w:r w:rsidRPr="00092749">
        <w:rPr>
          <w:rFonts w:asciiTheme="minorHAnsi" w:hAnsiTheme="minorHAnsi" w:cstheme="minorHAnsi"/>
          <w:b/>
          <w:sz w:val="22"/>
          <w:szCs w:val="14"/>
          <w:u w:val="single"/>
        </w:rPr>
        <w:t>Laboratoř digitálních humanitních věd / Jihočeská univerzita vytvořila společnou česko-německou laboratoř digitálních humanitních věd</w:t>
      </w:r>
    </w:p>
    <w:p w:rsidR="00092749" w:rsidRPr="00092749" w:rsidRDefault="00092749" w:rsidP="00092749">
      <w:pPr>
        <w:pStyle w:val="Prosttext"/>
        <w:spacing w:before="60"/>
        <w:rPr>
          <w:rFonts w:asciiTheme="minorHAnsi" w:hAnsiTheme="minorHAnsi" w:cstheme="minorHAnsi"/>
          <w:sz w:val="22"/>
          <w:szCs w:val="24"/>
        </w:rPr>
      </w:pPr>
    </w:p>
    <w:p w:rsidR="00092749" w:rsidRPr="00092749" w:rsidRDefault="00092749" w:rsidP="00092749">
      <w:pPr>
        <w:pStyle w:val="Prosttext"/>
        <w:spacing w:before="60"/>
        <w:rPr>
          <w:rFonts w:asciiTheme="minorHAnsi" w:hAnsiTheme="minorHAnsi" w:cstheme="minorHAnsi"/>
          <w:sz w:val="22"/>
          <w:szCs w:val="24"/>
        </w:rPr>
      </w:pPr>
      <w:r w:rsidRPr="00092749">
        <w:rPr>
          <w:rFonts w:asciiTheme="minorHAnsi" w:hAnsiTheme="minorHAnsi" w:cstheme="minorHAnsi"/>
          <w:sz w:val="22"/>
          <w:szCs w:val="24"/>
        </w:rPr>
        <w:t>České Budějovice, 14. září 2015</w:t>
      </w:r>
    </w:p>
    <w:p w:rsidR="00092749" w:rsidRPr="00092749" w:rsidRDefault="00092749" w:rsidP="00092749">
      <w:pPr>
        <w:pStyle w:val="Prosttext"/>
        <w:spacing w:before="60"/>
        <w:rPr>
          <w:rFonts w:asciiTheme="minorHAnsi" w:hAnsiTheme="minorHAnsi" w:cstheme="minorHAnsi"/>
          <w:sz w:val="22"/>
          <w:szCs w:val="24"/>
        </w:rPr>
      </w:pPr>
    </w:p>
    <w:p w:rsidR="003F0308" w:rsidRDefault="00092749" w:rsidP="00092749">
      <w:pPr>
        <w:pStyle w:val="Prosttext"/>
        <w:spacing w:before="60"/>
        <w:rPr>
          <w:rFonts w:asciiTheme="minorHAnsi" w:hAnsiTheme="minorHAnsi" w:cstheme="minorHAnsi"/>
          <w:sz w:val="22"/>
          <w:szCs w:val="24"/>
        </w:rPr>
      </w:pPr>
      <w:r>
        <w:rPr>
          <w:rFonts w:asciiTheme="minorHAnsi" w:hAnsiTheme="minorHAnsi" w:cstheme="minorHAnsi"/>
          <w:sz w:val="22"/>
          <w:szCs w:val="24"/>
        </w:rPr>
        <w:t>Společná kultura a historie přes</w:t>
      </w:r>
      <w:r w:rsidRPr="00092749">
        <w:rPr>
          <w:rFonts w:asciiTheme="minorHAnsi" w:hAnsiTheme="minorHAnsi" w:cstheme="minorHAnsi"/>
          <w:sz w:val="22"/>
          <w:szCs w:val="24"/>
        </w:rPr>
        <w:t xml:space="preserve">hraničního regionu Jižní Čechy - Dolní Bavorsko byla obzvláště patrná </w:t>
      </w:r>
      <w:r>
        <w:rPr>
          <w:rFonts w:asciiTheme="minorHAnsi" w:hAnsiTheme="minorHAnsi" w:cstheme="minorHAnsi"/>
          <w:sz w:val="22"/>
          <w:szCs w:val="24"/>
        </w:rPr>
        <w:t xml:space="preserve">ještě na začátku 20. století, mj. </w:t>
      </w:r>
      <w:r w:rsidRPr="00092749">
        <w:rPr>
          <w:rFonts w:asciiTheme="minorHAnsi" w:hAnsiTheme="minorHAnsi" w:cstheme="minorHAnsi"/>
          <w:sz w:val="22"/>
          <w:szCs w:val="24"/>
        </w:rPr>
        <w:t xml:space="preserve">v období </w:t>
      </w:r>
      <w:r w:rsidR="00765C35">
        <w:rPr>
          <w:rFonts w:asciiTheme="minorHAnsi" w:hAnsiTheme="minorHAnsi" w:cstheme="minorHAnsi"/>
          <w:sz w:val="22"/>
          <w:szCs w:val="24"/>
        </w:rPr>
        <w:t xml:space="preserve">1. </w:t>
      </w:r>
      <w:r w:rsidRPr="00092749">
        <w:rPr>
          <w:rFonts w:asciiTheme="minorHAnsi" w:hAnsiTheme="minorHAnsi" w:cstheme="minorHAnsi"/>
          <w:sz w:val="22"/>
          <w:szCs w:val="24"/>
        </w:rPr>
        <w:t xml:space="preserve">světové války. </w:t>
      </w:r>
      <w:r w:rsidR="003F0308">
        <w:rPr>
          <w:rFonts w:asciiTheme="minorHAnsi" w:hAnsiTheme="minorHAnsi" w:cstheme="minorHAnsi"/>
          <w:sz w:val="22"/>
          <w:szCs w:val="24"/>
        </w:rPr>
        <w:t>Následná politická h</w:t>
      </w:r>
      <w:r w:rsidRPr="00092749">
        <w:rPr>
          <w:rFonts w:asciiTheme="minorHAnsi" w:hAnsiTheme="minorHAnsi" w:cstheme="minorHAnsi"/>
          <w:sz w:val="22"/>
          <w:szCs w:val="24"/>
        </w:rPr>
        <w:t xml:space="preserve">ranice mezi dvěma státy rozdělila jeden společný region ve dvě politické oblasti, což </w:t>
      </w:r>
      <w:r w:rsidR="003F0308">
        <w:rPr>
          <w:rFonts w:asciiTheme="minorHAnsi" w:hAnsiTheme="minorHAnsi" w:cstheme="minorHAnsi"/>
          <w:sz w:val="22"/>
          <w:szCs w:val="24"/>
        </w:rPr>
        <w:t xml:space="preserve">současně omezilo </w:t>
      </w:r>
      <w:r w:rsidRPr="00092749">
        <w:rPr>
          <w:rFonts w:asciiTheme="minorHAnsi" w:hAnsiTheme="minorHAnsi" w:cstheme="minorHAnsi"/>
          <w:sz w:val="22"/>
          <w:szCs w:val="24"/>
        </w:rPr>
        <w:t>zkoum</w:t>
      </w:r>
      <w:r w:rsidR="003F0308">
        <w:rPr>
          <w:rFonts w:asciiTheme="minorHAnsi" w:hAnsiTheme="minorHAnsi" w:cstheme="minorHAnsi"/>
          <w:sz w:val="22"/>
          <w:szCs w:val="24"/>
        </w:rPr>
        <w:t xml:space="preserve">ání této </w:t>
      </w:r>
      <w:r w:rsidRPr="00092749">
        <w:rPr>
          <w:rFonts w:asciiTheme="minorHAnsi" w:hAnsiTheme="minorHAnsi" w:cstheme="minorHAnsi"/>
          <w:sz w:val="22"/>
          <w:szCs w:val="24"/>
        </w:rPr>
        <w:t>sdílen</w:t>
      </w:r>
      <w:r w:rsidR="003F0308">
        <w:rPr>
          <w:rFonts w:asciiTheme="minorHAnsi" w:hAnsiTheme="minorHAnsi" w:cstheme="minorHAnsi"/>
          <w:sz w:val="22"/>
          <w:szCs w:val="24"/>
        </w:rPr>
        <w:t>é historie</w:t>
      </w:r>
      <w:r w:rsidRPr="00092749">
        <w:rPr>
          <w:rFonts w:asciiTheme="minorHAnsi" w:hAnsiTheme="minorHAnsi" w:cstheme="minorHAnsi"/>
          <w:sz w:val="22"/>
          <w:szCs w:val="24"/>
        </w:rPr>
        <w:t>.</w:t>
      </w:r>
    </w:p>
    <w:p w:rsidR="00092749" w:rsidRPr="00092749" w:rsidRDefault="00092749" w:rsidP="00092749">
      <w:pPr>
        <w:pStyle w:val="Prosttext"/>
        <w:spacing w:before="60"/>
        <w:rPr>
          <w:rFonts w:asciiTheme="minorHAnsi" w:hAnsiTheme="minorHAnsi" w:cstheme="minorHAnsi"/>
          <w:sz w:val="22"/>
          <w:szCs w:val="24"/>
        </w:rPr>
      </w:pPr>
      <w:r w:rsidRPr="00092749">
        <w:rPr>
          <w:rFonts w:asciiTheme="minorHAnsi" w:hAnsiTheme="minorHAnsi" w:cstheme="minorHAnsi"/>
          <w:sz w:val="22"/>
          <w:szCs w:val="24"/>
        </w:rPr>
        <w:t>Stávající digitální věk přináší pod pojmem „Digital Humanities“, tj. digitální humanitní vědy, nové postupy a technologie, které překračují existující společenské a politické hranice a umožňují počítačovou analýzu rozsáhlých dvojjazyčných historických dat tak, aby se zachovalo společné kulturní dědictví.</w:t>
      </w:r>
      <w:r w:rsidR="003F0308">
        <w:rPr>
          <w:rFonts w:asciiTheme="minorHAnsi" w:hAnsiTheme="minorHAnsi" w:cstheme="minorHAnsi"/>
          <w:sz w:val="22"/>
          <w:szCs w:val="24"/>
        </w:rPr>
        <w:t xml:space="preserve"> </w:t>
      </w:r>
      <w:r w:rsidR="00765C35">
        <w:rPr>
          <w:rFonts w:asciiTheme="minorHAnsi" w:hAnsiTheme="minorHAnsi" w:cstheme="minorHAnsi"/>
          <w:sz w:val="22"/>
          <w:szCs w:val="24"/>
        </w:rPr>
        <w:t>Tyto principy lze tak aplikovat právě na období začátku 20. století.</w:t>
      </w:r>
    </w:p>
    <w:p w:rsidR="00092749" w:rsidRPr="00092749" w:rsidRDefault="00092749" w:rsidP="00092749">
      <w:pPr>
        <w:pStyle w:val="Prosttext"/>
        <w:spacing w:before="60"/>
        <w:rPr>
          <w:rFonts w:asciiTheme="minorHAnsi" w:hAnsiTheme="minorHAnsi" w:cstheme="minorHAnsi"/>
          <w:sz w:val="22"/>
          <w:szCs w:val="24"/>
        </w:rPr>
      </w:pPr>
      <w:r w:rsidRPr="00092749">
        <w:rPr>
          <w:rFonts w:asciiTheme="minorHAnsi" w:hAnsiTheme="minorHAnsi" w:cstheme="minorHAnsi"/>
          <w:sz w:val="22"/>
          <w:szCs w:val="24"/>
        </w:rPr>
        <w:t>Jihočeská univerzita v Českých Budějovicích (dále také jako JU) se na základě Smlouvy o podmínkách realizace projektu v rámci programu přeshraniční spolupráce Cíl 3 Česká republika – Svobodný stát Bavorsko 2007-2013 uzavřené dne 14. října 2014 mezi Českou republikou - Ministerstvem pro místní rozvoj a JU stala vedoucím partnerem projektu č. 359 „Laboratoř Digital Humanities pro přeshraniční historic</w:t>
      </w:r>
      <w:r w:rsidR="00765C35">
        <w:rPr>
          <w:rFonts w:asciiTheme="minorHAnsi" w:hAnsiTheme="minorHAnsi" w:cstheme="minorHAnsi"/>
          <w:sz w:val="22"/>
          <w:szCs w:val="24"/>
        </w:rPr>
        <w:t xml:space="preserve">ký výzkum“, jehož cílem bylo připravit v akademických podmínkách zázemí </w:t>
      </w:r>
      <w:r w:rsidRPr="00092749">
        <w:rPr>
          <w:rFonts w:asciiTheme="minorHAnsi" w:hAnsiTheme="minorHAnsi" w:cstheme="minorHAnsi"/>
          <w:sz w:val="22"/>
          <w:szCs w:val="24"/>
        </w:rPr>
        <w:t>a vybavení tak, aby bylo možné tuto společnou kulturu a historii popisovat a dokumentovat.</w:t>
      </w:r>
    </w:p>
    <w:p w:rsidR="00092749" w:rsidRPr="00092749" w:rsidRDefault="00092749" w:rsidP="00092749">
      <w:pPr>
        <w:pStyle w:val="Prosttext"/>
        <w:spacing w:before="60"/>
        <w:rPr>
          <w:rFonts w:asciiTheme="minorHAnsi" w:hAnsiTheme="minorHAnsi" w:cstheme="minorHAnsi"/>
          <w:sz w:val="22"/>
          <w:szCs w:val="24"/>
        </w:rPr>
      </w:pPr>
      <w:r w:rsidRPr="00092749">
        <w:rPr>
          <w:rFonts w:asciiTheme="minorHAnsi" w:hAnsiTheme="minorHAnsi" w:cstheme="minorHAnsi"/>
          <w:sz w:val="22"/>
          <w:szCs w:val="24"/>
        </w:rPr>
        <w:t xml:space="preserve">Spolupracující subjekty </w:t>
      </w:r>
      <w:r w:rsidR="00DD6D14">
        <w:rPr>
          <w:rFonts w:asciiTheme="minorHAnsi" w:hAnsiTheme="minorHAnsi" w:cstheme="minorHAnsi"/>
          <w:sz w:val="22"/>
          <w:szCs w:val="24"/>
        </w:rPr>
        <w:t xml:space="preserve">byly Jihočeská univerzita a Univerzita v německém Pasově. Konkrétně za JU </w:t>
      </w:r>
      <w:r w:rsidR="00FD7F19">
        <w:rPr>
          <w:rFonts w:asciiTheme="minorHAnsi" w:hAnsiTheme="minorHAnsi" w:cstheme="minorHAnsi"/>
          <w:sz w:val="22"/>
          <w:szCs w:val="24"/>
        </w:rPr>
        <w:t>se projektu účastnily</w:t>
      </w:r>
      <w:r w:rsidRPr="00092749">
        <w:rPr>
          <w:rFonts w:asciiTheme="minorHAnsi" w:hAnsiTheme="minorHAnsi" w:cstheme="minorHAnsi"/>
          <w:sz w:val="22"/>
          <w:szCs w:val="24"/>
        </w:rPr>
        <w:t>:</w:t>
      </w:r>
    </w:p>
    <w:p w:rsidR="00092749" w:rsidRPr="00092749" w:rsidRDefault="00092749" w:rsidP="00092749">
      <w:pPr>
        <w:pStyle w:val="Prosttext"/>
        <w:numPr>
          <w:ilvl w:val="0"/>
          <w:numId w:val="2"/>
        </w:numPr>
        <w:spacing w:before="60"/>
        <w:rPr>
          <w:rFonts w:asciiTheme="minorHAnsi" w:hAnsiTheme="minorHAnsi" w:cstheme="minorHAnsi"/>
          <w:sz w:val="22"/>
          <w:szCs w:val="24"/>
        </w:rPr>
      </w:pPr>
      <w:r w:rsidRPr="00092749">
        <w:rPr>
          <w:rFonts w:asciiTheme="minorHAnsi" w:hAnsiTheme="minorHAnsi" w:cstheme="minorHAnsi"/>
          <w:sz w:val="22"/>
          <w:szCs w:val="24"/>
        </w:rPr>
        <w:t>Přírodovědecká fakulta, Ústav aplikované informatiky,</w:t>
      </w:r>
    </w:p>
    <w:p w:rsidR="00092749" w:rsidRPr="00092749" w:rsidRDefault="00092749" w:rsidP="00092749">
      <w:pPr>
        <w:pStyle w:val="Prosttext"/>
        <w:numPr>
          <w:ilvl w:val="0"/>
          <w:numId w:val="2"/>
        </w:numPr>
        <w:spacing w:before="60"/>
        <w:rPr>
          <w:rFonts w:asciiTheme="minorHAnsi" w:hAnsiTheme="minorHAnsi" w:cstheme="minorHAnsi"/>
          <w:sz w:val="22"/>
          <w:szCs w:val="24"/>
        </w:rPr>
      </w:pPr>
      <w:r w:rsidRPr="00092749">
        <w:rPr>
          <w:rFonts w:asciiTheme="minorHAnsi" w:hAnsiTheme="minorHAnsi" w:cstheme="minorHAnsi"/>
          <w:sz w:val="22"/>
          <w:szCs w:val="24"/>
        </w:rPr>
        <w:t>Filozofická fakulta, Ústav archivnictví a pomocných věd historických.</w:t>
      </w:r>
    </w:p>
    <w:p w:rsidR="00FD7F19" w:rsidRDefault="00FD7F19" w:rsidP="00092749">
      <w:pPr>
        <w:pStyle w:val="Prosttext"/>
        <w:spacing w:before="60"/>
        <w:rPr>
          <w:rFonts w:asciiTheme="minorHAnsi" w:hAnsiTheme="minorHAnsi" w:cstheme="minorHAnsi"/>
          <w:sz w:val="22"/>
          <w:szCs w:val="24"/>
        </w:rPr>
      </w:pPr>
    </w:p>
    <w:p w:rsidR="00092749" w:rsidRPr="00092749" w:rsidRDefault="00DD6D14" w:rsidP="00092749">
      <w:pPr>
        <w:pStyle w:val="Prosttext"/>
        <w:spacing w:before="60"/>
        <w:rPr>
          <w:rFonts w:asciiTheme="minorHAnsi" w:hAnsiTheme="minorHAnsi" w:cstheme="minorHAnsi"/>
          <w:sz w:val="22"/>
          <w:szCs w:val="24"/>
        </w:rPr>
      </w:pPr>
      <w:r>
        <w:rPr>
          <w:rFonts w:asciiTheme="minorHAnsi" w:hAnsiTheme="minorHAnsi" w:cstheme="minorHAnsi"/>
          <w:sz w:val="22"/>
          <w:szCs w:val="24"/>
        </w:rPr>
        <w:t>Za Univerzitu v Pasově pak:</w:t>
      </w:r>
    </w:p>
    <w:p w:rsidR="00092749" w:rsidRPr="00092749" w:rsidRDefault="00DD6D14" w:rsidP="00DD6D14">
      <w:pPr>
        <w:pStyle w:val="Prosttext"/>
        <w:numPr>
          <w:ilvl w:val="0"/>
          <w:numId w:val="2"/>
        </w:numPr>
        <w:spacing w:before="60"/>
        <w:rPr>
          <w:rFonts w:asciiTheme="minorHAnsi" w:hAnsiTheme="minorHAnsi" w:cstheme="minorHAnsi"/>
          <w:sz w:val="22"/>
          <w:szCs w:val="24"/>
        </w:rPr>
      </w:pPr>
      <w:r>
        <w:rPr>
          <w:rFonts w:asciiTheme="minorHAnsi" w:hAnsiTheme="minorHAnsi" w:cstheme="minorHAnsi"/>
          <w:sz w:val="22"/>
          <w:szCs w:val="24"/>
        </w:rPr>
        <w:t>F</w:t>
      </w:r>
      <w:r w:rsidR="00092749" w:rsidRPr="00092749">
        <w:rPr>
          <w:rFonts w:asciiTheme="minorHAnsi" w:hAnsiTheme="minorHAnsi" w:cstheme="minorHAnsi"/>
          <w:sz w:val="22"/>
          <w:szCs w:val="24"/>
        </w:rPr>
        <w:t>ilozofická fakulta Univerzity v</w:t>
      </w:r>
      <w:r w:rsidR="005F05B6">
        <w:rPr>
          <w:rFonts w:asciiTheme="minorHAnsi" w:hAnsiTheme="minorHAnsi" w:cstheme="minorHAnsi"/>
          <w:sz w:val="22"/>
          <w:szCs w:val="24"/>
        </w:rPr>
        <w:t> </w:t>
      </w:r>
      <w:r w:rsidR="00092749" w:rsidRPr="00092749">
        <w:rPr>
          <w:rFonts w:asciiTheme="minorHAnsi" w:hAnsiTheme="minorHAnsi" w:cstheme="minorHAnsi"/>
          <w:sz w:val="22"/>
          <w:szCs w:val="24"/>
        </w:rPr>
        <w:t>Pasově</w:t>
      </w:r>
      <w:r w:rsidR="005F05B6">
        <w:rPr>
          <w:rFonts w:asciiTheme="minorHAnsi" w:hAnsiTheme="minorHAnsi" w:cstheme="minorHAnsi"/>
          <w:sz w:val="22"/>
          <w:szCs w:val="24"/>
        </w:rPr>
        <w:t xml:space="preserve">, katedra </w:t>
      </w:r>
      <w:r w:rsidR="005F05B6" w:rsidRPr="00092749">
        <w:rPr>
          <w:rFonts w:asciiTheme="minorHAnsi" w:hAnsiTheme="minorHAnsi" w:cstheme="minorHAnsi"/>
          <w:sz w:val="22"/>
          <w:szCs w:val="24"/>
        </w:rPr>
        <w:t>Digital Humanities</w:t>
      </w:r>
      <w:r w:rsidR="00092749" w:rsidRPr="00092749">
        <w:rPr>
          <w:rFonts w:asciiTheme="minorHAnsi" w:hAnsiTheme="minorHAnsi" w:cstheme="minorHAnsi"/>
          <w:sz w:val="22"/>
          <w:szCs w:val="24"/>
        </w:rPr>
        <w:t>.</w:t>
      </w:r>
    </w:p>
    <w:p w:rsidR="00DD6D14" w:rsidRDefault="00DD6D14" w:rsidP="00092749">
      <w:pPr>
        <w:pStyle w:val="Prosttext"/>
        <w:spacing w:before="60"/>
        <w:rPr>
          <w:rFonts w:asciiTheme="minorHAnsi" w:hAnsiTheme="minorHAnsi" w:cstheme="minorHAnsi"/>
          <w:sz w:val="22"/>
          <w:szCs w:val="24"/>
        </w:rPr>
      </w:pPr>
    </w:p>
    <w:p w:rsidR="00092749" w:rsidRPr="00092749" w:rsidRDefault="00092749" w:rsidP="00092749">
      <w:pPr>
        <w:pStyle w:val="Prosttext"/>
        <w:spacing w:before="60"/>
        <w:rPr>
          <w:rFonts w:asciiTheme="minorHAnsi" w:hAnsiTheme="minorHAnsi" w:cstheme="minorHAnsi"/>
          <w:sz w:val="22"/>
          <w:szCs w:val="24"/>
        </w:rPr>
      </w:pPr>
      <w:r w:rsidRPr="00092749">
        <w:rPr>
          <w:rFonts w:asciiTheme="minorHAnsi" w:hAnsiTheme="minorHAnsi" w:cstheme="minorHAnsi"/>
          <w:sz w:val="22"/>
          <w:szCs w:val="24"/>
        </w:rPr>
        <w:t>Základními cíli projektu byly:</w:t>
      </w:r>
    </w:p>
    <w:p w:rsidR="00092749" w:rsidRPr="00092749" w:rsidRDefault="00092749" w:rsidP="00092749">
      <w:pPr>
        <w:pStyle w:val="Prosttext"/>
        <w:numPr>
          <w:ilvl w:val="0"/>
          <w:numId w:val="3"/>
        </w:numPr>
        <w:spacing w:before="60"/>
        <w:rPr>
          <w:rFonts w:asciiTheme="minorHAnsi" w:hAnsiTheme="minorHAnsi" w:cstheme="minorHAnsi"/>
          <w:sz w:val="22"/>
          <w:szCs w:val="24"/>
        </w:rPr>
      </w:pPr>
      <w:r w:rsidRPr="00092749">
        <w:rPr>
          <w:rFonts w:asciiTheme="minorHAnsi" w:hAnsiTheme="minorHAnsi" w:cstheme="minorHAnsi"/>
          <w:sz w:val="22"/>
          <w:szCs w:val="24"/>
        </w:rPr>
        <w:t>Vybudování společné laboratoře Digital Humanities (část na univerzitě v Českých Budějovicích, část na univerzitě v Pasově) pro oboustranné zkoumání společné historie,</w:t>
      </w:r>
    </w:p>
    <w:p w:rsidR="00092749" w:rsidRPr="00092749" w:rsidRDefault="00092749" w:rsidP="00092749">
      <w:pPr>
        <w:pStyle w:val="Prosttext"/>
        <w:numPr>
          <w:ilvl w:val="0"/>
          <w:numId w:val="3"/>
        </w:numPr>
        <w:spacing w:before="60"/>
        <w:rPr>
          <w:rFonts w:asciiTheme="minorHAnsi" w:hAnsiTheme="minorHAnsi" w:cstheme="minorHAnsi"/>
          <w:sz w:val="22"/>
          <w:szCs w:val="24"/>
        </w:rPr>
      </w:pPr>
      <w:r w:rsidRPr="00092749">
        <w:rPr>
          <w:rFonts w:asciiTheme="minorHAnsi" w:hAnsiTheme="minorHAnsi" w:cstheme="minorHAnsi"/>
          <w:sz w:val="22"/>
          <w:szCs w:val="24"/>
        </w:rPr>
        <w:t>Vybudování společné veřejné databáze historických tisků z období 1. svět. války,</w:t>
      </w:r>
    </w:p>
    <w:p w:rsidR="00092749" w:rsidRPr="00092749" w:rsidRDefault="00092749" w:rsidP="00092749">
      <w:pPr>
        <w:pStyle w:val="Prosttext"/>
        <w:numPr>
          <w:ilvl w:val="0"/>
          <w:numId w:val="3"/>
        </w:numPr>
        <w:spacing w:before="60"/>
        <w:rPr>
          <w:rFonts w:asciiTheme="minorHAnsi" w:hAnsiTheme="minorHAnsi" w:cstheme="minorHAnsi"/>
          <w:sz w:val="22"/>
          <w:szCs w:val="24"/>
        </w:rPr>
      </w:pPr>
      <w:r w:rsidRPr="00092749">
        <w:rPr>
          <w:rFonts w:asciiTheme="minorHAnsi" w:hAnsiTheme="minorHAnsi" w:cstheme="minorHAnsi"/>
          <w:sz w:val="22"/>
          <w:szCs w:val="24"/>
        </w:rPr>
        <w:t>Sdílení znalostí v oblasti digitalizace hist</w:t>
      </w:r>
      <w:r w:rsidR="00FD2976">
        <w:rPr>
          <w:rFonts w:asciiTheme="minorHAnsi" w:hAnsiTheme="minorHAnsi" w:cstheme="minorHAnsi"/>
          <w:sz w:val="22"/>
          <w:szCs w:val="24"/>
        </w:rPr>
        <w:t xml:space="preserve">orických </w:t>
      </w:r>
      <w:r w:rsidRPr="00092749">
        <w:rPr>
          <w:rFonts w:asciiTheme="minorHAnsi" w:hAnsiTheme="minorHAnsi" w:cstheme="minorHAnsi"/>
          <w:sz w:val="22"/>
          <w:szCs w:val="24"/>
        </w:rPr>
        <w:t>tisků a jejich analýz s využitím výpočetních systémů.</w:t>
      </w:r>
    </w:p>
    <w:p w:rsidR="00092749" w:rsidRPr="00092749" w:rsidRDefault="00092749" w:rsidP="00092749">
      <w:pPr>
        <w:pStyle w:val="Prosttext"/>
        <w:spacing w:before="60"/>
        <w:rPr>
          <w:rFonts w:asciiTheme="minorHAnsi" w:hAnsiTheme="minorHAnsi" w:cstheme="minorHAnsi"/>
          <w:sz w:val="22"/>
          <w:szCs w:val="24"/>
        </w:rPr>
      </w:pPr>
    </w:p>
    <w:p w:rsidR="00092749" w:rsidRPr="00092749" w:rsidRDefault="00092749" w:rsidP="00092749">
      <w:pPr>
        <w:pStyle w:val="Prosttext"/>
        <w:spacing w:before="60"/>
        <w:rPr>
          <w:rFonts w:asciiTheme="minorHAnsi" w:hAnsiTheme="minorHAnsi" w:cstheme="minorHAnsi"/>
          <w:sz w:val="22"/>
          <w:szCs w:val="24"/>
        </w:rPr>
      </w:pPr>
      <w:r w:rsidRPr="00092749">
        <w:rPr>
          <w:rFonts w:asciiTheme="minorHAnsi" w:hAnsiTheme="minorHAnsi" w:cstheme="minorHAnsi"/>
          <w:sz w:val="22"/>
          <w:szCs w:val="24"/>
        </w:rPr>
        <w:t>V rámci projektu byly řešeny následující oblasti:</w:t>
      </w:r>
    </w:p>
    <w:p w:rsidR="002E0860" w:rsidRPr="002E0860" w:rsidRDefault="002E0860" w:rsidP="002E0860">
      <w:pPr>
        <w:pStyle w:val="Prosttext"/>
        <w:numPr>
          <w:ilvl w:val="0"/>
          <w:numId w:val="8"/>
        </w:numPr>
        <w:spacing w:before="60"/>
        <w:rPr>
          <w:rFonts w:asciiTheme="minorHAnsi" w:hAnsiTheme="minorHAnsi" w:cstheme="minorHAnsi"/>
          <w:sz w:val="22"/>
          <w:szCs w:val="24"/>
        </w:rPr>
      </w:pPr>
      <w:r w:rsidRPr="002E0860">
        <w:rPr>
          <w:rFonts w:asciiTheme="minorHAnsi" w:hAnsiTheme="minorHAnsi" w:cstheme="minorHAnsi"/>
          <w:sz w:val="22"/>
          <w:szCs w:val="24"/>
        </w:rPr>
        <w:t xml:space="preserve">Vytvoření jihočeské části společné laboratoře Digital Humanities na </w:t>
      </w:r>
      <w:r>
        <w:rPr>
          <w:rFonts w:asciiTheme="minorHAnsi" w:hAnsiTheme="minorHAnsi" w:cstheme="minorHAnsi"/>
          <w:sz w:val="22"/>
          <w:szCs w:val="24"/>
        </w:rPr>
        <w:t xml:space="preserve">JU </w:t>
      </w:r>
      <w:r w:rsidRPr="002E0860">
        <w:rPr>
          <w:rFonts w:asciiTheme="minorHAnsi" w:hAnsiTheme="minorHAnsi" w:cstheme="minorHAnsi"/>
          <w:sz w:val="22"/>
          <w:szCs w:val="24"/>
        </w:rPr>
        <w:t>jako platformy pro výzkum i výuku</w:t>
      </w:r>
      <w:r>
        <w:rPr>
          <w:rFonts w:asciiTheme="minorHAnsi" w:hAnsiTheme="minorHAnsi" w:cstheme="minorHAnsi"/>
          <w:sz w:val="22"/>
          <w:szCs w:val="24"/>
        </w:rPr>
        <w:t>,</w:t>
      </w:r>
    </w:p>
    <w:p w:rsidR="002E0860" w:rsidRPr="002E0860" w:rsidRDefault="002E0860" w:rsidP="002E0860">
      <w:pPr>
        <w:pStyle w:val="Prosttext"/>
        <w:numPr>
          <w:ilvl w:val="0"/>
          <w:numId w:val="8"/>
        </w:numPr>
        <w:spacing w:before="60"/>
        <w:rPr>
          <w:rFonts w:asciiTheme="minorHAnsi" w:hAnsiTheme="minorHAnsi" w:cstheme="minorHAnsi"/>
          <w:sz w:val="22"/>
          <w:szCs w:val="24"/>
        </w:rPr>
      </w:pPr>
      <w:r w:rsidRPr="002E0860">
        <w:rPr>
          <w:rFonts w:asciiTheme="minorHAnsi" w:hAnsiTheme="minorHAnsi" w:cstheme="minorHAnsi"/>
          <w:sz w:val="22"/>
          <w:szCs w:val="24"/>
        </w:rPr>
        <w:t>Propojení obou laboratoří přes internet a vytvoření telekonferenčního prostředí pro vzdálenou komunikaci mezi oběma částmi laboratoře</w:t>
      </w:r>
      <w:r w:rsidR="00FD2976">
        <w:rPr>
          <w:rFonts w:asciiTheme="minorHAnsi" w:hAnsiTheme="minorHAnsi" w:cstheme="minorHAnsi"/>
          <w:sz w:val="22"/>
          <w:szCs w:val="24"/>
        </w:rPr>
        <w:t>,</w:t>
      </w:r>
    </w:p>
    <w:p w:rsidR="002E0860" w:rsidRPr="002E0860" w:rsidRDefault="002E0860" w:rsidP="002E0860">
      <w:pPr>
        <w:pStyle w:val="Prosttext"/>
        <w:numPr>
          <w:ilvl w:val="0"/>
          <w:numId w:val="8"/>
        </w:numPr>
        <w:spacing w:before="60"/>
        <w:rPr>
          <w:rFonts w:asciiTheme="minorHAnsi" w:hAnsiTheme="minorHAnsi" w:cstheme="minorHAnsi"/>
          <w:sz w:val="22"/>
          <w:szCs w:val="24"/>
        </w:rPr>
      </w:pPr>
      <w:r w:rsidRPr="002E0860">
        <w:rPr>
          <w:rFonts w:asciiTheme="minorHAnsi" w:hAnsiTheme="minorHAnsi" w:cstheme="minorHAnsi"/>
          <w:sz w:val="22"/>
          <w:szCs w:val="24"/>
        </w:rPr>
        <w:t xml:space="preserve">Uspořádání </w:t>
      </w:r>
      <w:r w:rsidR="00FD2976">
        <w:rPr>
          <w:rFonts w:asciiTheme="minorHAnsi" w:hAnsiTheme="minorHAnsi" w:cstheme="minorHAnsi"/>
          <w:sz w:val="22"/>
          <w:szCs w:val="24"/>
        </w:rPr>
        <w:t xml:space="preserve">mj. 2 </w:t>
      </w:r>
      <w:r w:rsidRPr="002E0860">
        <w:rPr>
          <w:rFonts w:asciiTheme="minorHAnsi" w:hAnsiTheme="minorHAnsi" w:cstheme="minorHAnsi"/>
          <w:sz w:val="22"/>
          <w:szCs w:val="24"/>
        </w:rPr>
        <w:t>společn</w:t>
      </w:r>
      <w:r w:rsidR="00FD2976">
        <w:rPr>
          <w:rFonts w:asciiTheme="minorHAnsi" w:hAnsiTheme="minorHAnsi" w:cstheme="minorHAnsi"/>
          <w:sz w:val="22"/>
          <w:szCs w:val="24"/>
        </w:rPr>
        <w:t xml:space="preserve">ých </w:t>
      </w:r>
      <w:r w:rsidRPr="002E0860">
        <w:rPr>
          <w:rFonts w:asciiTheme="minorHAnsi" w:hAnsiTheme="minorHAnsi" w:cstheme="minorHAnsi"/>
          <w:sz w:val="22"/>
          <w:szCs w:val="24"/>
        </w:rPr>
        <w:t>týdenní</w:t>
      </w:r>
      <w:r w:rsidR="00FD2976">
        <w:rPr>
          <w:rFonts w:asciiTheme="minorHAnsi" w:hAnsiTheme="minorHAnsi" w:cstheme="minorHAnsi"/>
          <w:sz w:val="22"/>
          <w:szCs w:val="24"/>
        </w:rPr>
        <w:t xml:space="preserve">ch </w:t>
      </w:r>
      <w:r w:rsidRPr="002E0860">
        <w:rPr>
          <w:rFonts w:asciiTheme="minorHAnsi" w:hAnsiTheme="minorHAnsi" w:cstheme="minorHAnsi"/>
          <w:sz w:val="22"/>
          <w:szCs w:val="24"/>
        </w:rPr>
        <w:t>seminář</w:t>
      </w:r>
      <w:r w:rsidR="00FD2976">
        <w:rPr>
          <w:rFonts w:asciiTheme="minorHAnsi" w:hAnsiTheme="minorHAnsi" w:cstheme="minorHAnsi"/>
          <w:sz w:val="22"/>
          <w:szCs w:val="24"/>
        </w:rPr>
        <w:t>ů</w:t>
      </w:r>
      <w:r w:rsidRPr="002E0860">
        <w:rPr>
          <w:rFonts w:asciiTheme="minorHAnsi" w:hAnsiTheme="minorHAnsi" w:cstheme="minorHAnsi"/>
          <w:sz w:val="22"/>
          <w:szCs w:val="24"/>
        </w:rPr>
        <w:t xml:space="preserve"> pro stude</w:t>
      </w:r>
      <w:r w:rsidR="00FD2976">
        <w:rPr>
          <w:rFonts w:asciiTheme="minorHAnsi" w:hAnsiTheme="minorHAnsi" w:cstheme="minorHAnsi"/>
          <w:sz w:val="22"/>
          <w:szCs w:val="24"/>
        </w:rPr>
        <w:t>nty a pracovníky obou univerzit,</w:t>
      </w:r>
    </w:p>
    <w:p w:rsidR="002E0860" w:rsidRPr="002E0860" w:rsidRDefault="002E0860" w:rsidP="002E0860">
      <w:pPr>
        <w:pStyle w:val="Prosttext"/>
        <w:numPr>
          <w:ilvl w:val="0"/>
          <w:numId w:val="8"/>
        </w:numPr>
        <w:spacing w:before="60"/>
        <w:rPr>
          <w:rFonts w:asciiTheme="minorHAnsi" w:hAnsiTheme="minorHAnsi" w:cstheme="minorHAnsi"/>
          <w:sz w:val="22"/>
          <w:szCs w:val="24"/>
        </w:rPr>
      </w:pPr>
      <w:r w:rsidRPr="002E0860">
        <w:rPr>
          <w:rFonts w:asciiTheme="minorHAnsi" w:hAnsiTheme="minorHAnsi" w:cstheme="minorHAnsi"/>
          <w:sz w:val="22"/>
          <w:szCs w:val="24"/>
        </w:rPr>
        <w:t>Digitalizace výchozího objemu příspěvků do společné veřejné databáze regionálních historických tisků z období 1. světové vá</w:t>
      </w:r>
      <w:r w:rsidR="00FD2976">
        <w:rPr>
          <w:rFonts w:asciiTheme="minorHAnsi" w:hAnsiTheme="minorHAnsi" w:cstheme="minorHAnsi"/>
          <w:sz w:val="22"/>
          <w:szCs w:val="24"/>
        </w:rPr>
        <w:t>lky (včetně rozpoznaného textu),</w:t>
      </w:r>
    </w:p>
    <w:p w:rsidR="00092749" w:rsidRPr="00092749" w:rsidRDefault="002E0860" w:rsidP="002E0860">
      <w:pPr>
        <w:pStyle w:val="Prosttext"/>
        <w:numPr>
          <w:ilvl w:val="0"/>
          <w:numId w:val="8"/>
        </w:numPr>
        <w:spacing w:before="60"/>
        <w:rPr>
          <w:rFonts w:asciiTheme="minorHAnsi" w:hAnsiTheme="minorHAnsi" w:cstheme="minorHAnsi"/>
          <w:sz w:val="22"/>
          <w:szCs w:val="24"/>
        </w:rPr>
      </w:pPr>
      <w:r w:rsidRPr="002E0860">
        <w:rPr>
          <w:rFonts w:asciiTheme="minorHAnsi" w:hAnsiTheme="minorHAnsi" w:cstheme="minorHAnsi"/>
          <w:sz w:val="22"/>
          <w:szCs w:val="24"/>
        </w:rPr>
        <w:lastRenderedPageBreak/>
        <w:t xml:space="preserve">Příprava </w:t>
      </w:r>
      <w:r w:rsidR="00FD2976">
        <w:rPr>
          <w:rFonts w:asciiTheme="minorHAnsi" w:hAnsiTheme="minorHAnsi" w:cstheme="minorHAnsi"/>
          <w:sz w:val="22"/>
          <w:szCs w:val="24"/>
        </w:rPr>
        <w:t xml:space="preserve">záměru </w:t>
      </w:r>
      <w:r w:rsidRPr="002E0860">
        <w:rPr>
          <w:rFonts w:asciiTheme="minorHAnsi" w:hAnsiTheme="minorHAnsi" w:cstheme="minorHAnsi"/>
          <w:sz w:val="22"/>
          <w:szCs w:val="24"/>
        </w:rPr>
        <w:t>bakalářského studia Digital Humanities v Českých Budějovicích na základě zkušeností z</w:t>
      </w:r>
      <w:r w:rsidR="00FD2976">
        <w:rPr>
          <w:rFonts w:asciiTheme="minorHAnsi" w:hAnsiTheme="minorHAnsi" w:cstheme="minorHAnsi"/>
          <w:sz w:val="22"/>
          <w:szCs w:val="24"/>
        </w:rPr>
        <w:t> univerzity v Pasově.</w:t>
      </w:r>
    </w:p>
    <w:p w:rsidR="00FD2976" w:rsidRDefault="00FD2976" w:rsidP="00092749">
      <w:pPr>
        <w:pStyle w:val="Prosttext"/>
        <w:spacing w:before="60"/>
        <w:rPr>
          <w:rFonts w:asciiTheme="minorHAnsi" w:hAnsiTheme="minorHAnsi" w:cstheme="minorHAnsi"/>
          <w:sz w:val="22"/>
          <w:szCs w:val="24"/>
        </w:rPr>
      </w:pPr>
    </w:p>
    <w:p w:rsidR="00FD7F19" w:rsidRDefault="00FD7F19" w:rsidP="00FD7F19">
      <w:pPr>
        <w:pStyle w:val="Prosttext"/>
        <w:spacing w:before="60"/>
        <w:jc w:val="center"/>
        <w:rPr>
          <w:rFonts w:asciiTheme="minorHAnsi" w:hAnsiTheme="minorHAnsi" w:cstheme="minorHAnsi"/>
          <w:sz w:val="22"/>
          <w:szCs w:val="24"/>
        </w:rPr>
      </w:pPr>
      <w:r>
        <w:rPr>
          <w:noProof/>
          <w:lang w:eastAsia="cs-CZ"/>
        </w:rPr>
        <w:drawing>
          <wp:inline distT="0" distB="0" distL="0" distR="0" wp14:anchorId="32262DC5" wp14:editId="43B1555C">
            <wp:extent cx="4316252" cy="6341035"/>
            <wp:effectExtent l="0" t="0" r="8255" b="317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315901" cy="6340519"/>
                    </a:xfrm>
                    <a:prstGeom prst="rect">
                      <a:avLst/>
                    </a:prstGeom>
                  </pic:spPr>
                </pic:pic>
              </a:graphicData>
            </a:graphic>
          </wp:inline>
        </w:drawing>
      </w:r>
    </w:p>
    <w:p w:rsidR="00092749" w:rsidRPr="00092749" w:rsidRDefault="00092749" w:rsidP="00092749">
      <w:pPr>
        <w:pStyle w:val="Prosttext"/>
        <w:spacing w:before="60"/>
        <w:rPr>
          <w:rFonts w:asciiTheme="minorHAnsi" w:hAnsiTheme="minorHAnsi" w:cstheme="minorHAnsi"/>
          <w:sz w:val="22"/>
          <w:szCs w:val="24"/>
        </w:rPr>
      </w:pPr>
      <w:r w:rsidRPr="00092749">
        <w:rPr>
          <w:rFonts w:asciiTheme="minorHAnsi" w:hAnsiTheme="minorHAnsi" w:cstheme="minorHAnsi"/>
          <w:sz w:val="22"/>
          <w:szCs w:val="24"/>
        </w:rPr>
        <w:t>V rámci projektu bylo uspořádáno několik seminářů pro účastníky z obou akademických stran. V listopadu 2014 se uskutečnil společný seminář uspořádaný v Pasově. Cílem semináře bylo studentům na obou projektových stranách připravit úvod do klíčových aspektů digitalizace objektů kulturního dědictví (včetně různých druhů objektů). Dozvěděli se dále o technických parametrech skenovacího procesu, metadatech, indexování fulltextových dat a principech správy dat v institucích typu archivů, knihoven a muzeí. Současně jim byly prezentovány best practice postupy a hlavní normativy, na kterých je archivace kulturního dědictví založena.</w:t>
      </w:r>
    </w:p>
    <w:p w:rsidR="00092749" w:rsidRPr="00092749" w:rsidRDefault="00092749" w:rsidP="00092749">
      <w:pPr>
        <w:pStyle w:val="Prosttext"/>
        <w:spacing w:before="60"/>
        <w:rPr>
          <w:rFonts w:asciiTheme="minorHAnsi" w:hAnsiTheme="minorHAnsi" w:cstheme="minorHAnsi"/>
          <w:sz w:val="22"/>
          <w:szCs w:val="24"/>
        </w:rPr>
      </w:pPr>
      <w:r w:rsidRPr="00092749">
        <w:rPr>
          <w:rFonts w:asciiTheme="minorHAnsi" w:hAnsiTheme="minorHAnsi" w:cstheme="minorHAnsi"/>
          <w:sz w:val="22"/>
          <w:szCs w:val="24"/>
        </w:rPr>
        <w:lastRenderedPageBreak/>
        <w:t xml:space="preserve">Studenti se účastnili jak teoretických prezentací, tak praktických ukázek a navštívili formou exkurze městskou knihovnu v Pasově (Staatliche Bibliothek Passau). </w:t>
      </w:r>
    </w:p>
    <w:p w:rsidR="00092749" w:rsidRPr="00092749" w:rsidRDefault="00092749" w:rsidP="00092749">
      <w:pPr>
        <w:pStyle w:val="Prosttext"/>
        <w:spacing w:before="60"/>
        <w:rPr>
          <w:rFonts w:asciiTheme="minorHAnsi" w:hAnsiTheme="minorHAnsi" w:cstheme="minorHAnsi"/>
          <w:sz w:val="22"/>
          <w:szCs w:val="24"/>
        </w:rPr>
      </w:pPr>
    </w:p>
    <w:p w:rsidR="00092749" w:rsidRPr="00092749" w:rsidRDefault="00092749" w:rsidP="00092749">
      <w:pPr>
        <w:pStyle w:val="Prosttext"/>
        <w:spacing w:before="60"/>
        <w:jc w:val="center"/>
        <w:rPr>
          <w:rFonts w:asciiTheme="minorHAnsi" w:hAnsiTheme="minorHAnsi" w:cstheme="minorHAnsi"/>
          <w:sz w:val="22"/>
          <w:szCs w:val="24"/>
        </w:rPr>
      </w:pPr>
      <w:r w:rsidRPr="00092749">
        <w:rPr>
          <w:rFonts w:asciiTheme="minorHAnsi" w:hAnsiTheme="minorHAnsi" w:cstheme="minorHAnsi"/>
          <w:noProof/>
          <w:color w:val="000000"/>
          <w:sz w:val="22"/>
          <w:szCs w:val="24"/>
          <w:lang w:eastAsia="cs-CZ"/>
        </w:rPr>
        <w:drawing>
          <wp:inline distT="0" distB="0" distL="0" distR="0" wp14:anchorId="67D12D26" wp14:editId="5EBDFF9E">
            <wp:extent cx="4954270" cy="3305175"/>
            <wp:effectExtent l="0" t="0" r="0" b="9525"/>
            <wp:docPr id="8" name="Obrázek 8" descr="Das neu eingerichtete Passauer Labor hilft den Studierenden, besser zu verstehen, wie sie aus gedruckten Zeitungen nützliche digitale Produkte gewinnen kö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s neu eingerichtete Passauer Labor hilft den Studierenden, besser zu verstehen, wie sie aus gedruckten Zeitungen nützliche digitale Produkte gewinnen können."/>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4954270" cy="3305175"/>
                    </a:xfrm>
                    <a:prstGeom prst="rect">
                      <a:avLst/>
                    </a:prstGeom>
                    <a:noFill/>
                    <a:ln>
                      <a:noFill/>
                    </a:ln>
                  </pic:spPr>
                </pic:pic>
              </a:graphicData>
            </a:graphic>
          </wp:inline>
        </w:drawing>
      </w:r>
    </w:p>
    <w:p w:rsidR="00092749" w:rsidRPr="00092749" w:rsidRDefault="00092749" w:rsidP="00092749">
      <w:pPr>
        <w:pStyle w:val="Prosttext"/>
        <w:spacing w:before="60"/>
        <w:rPr>
          <w:rFonts w:asciiTheme="minorHAnsi" w:hAnsiTheme="minorHAnsi" w:cstheme="minorHAnsi"/>
          <w:sz w:val="22"/>
          <w:szCs w:val="24"/>
        </w:rPr>
      </w:pPr>
    </w:p>
    <w:p w:rsidR="00092749" w:rsidRPr="00092749" w:rsidRDefault="00092749" w:rsidP="00092749">
      <w:pPr>
        <w:pStyle w:val="Prosttext"/>
        <w:spacing w:before="60"/>
        <w:rPr>
          <w:rFonts w:asciiTheme="minorHAnsi" w:hAnsiTheme="minorHAnsi" w:cstheme="minorHAnsi"/>
          <w:sz w:val="22"/>
          <w:szCs w:val="24"/>
        </w:rPr>
      </w:pPr>
      <w:r w:rsidRPr="00092749">
        <w:rPr>
          <w:rFonts w:asciiTheme="minorHAnsi" w:hAnsiTheme="minorHAnsi" w:cstheme="minorHAnsi"/>
          <w:sz w:val="22"/>
          <w:szCs w:val="24"/>
        </w:rPr>
        <w:t>V dubnu 2015 se uskutečnil další společný projektový seminář pořádaný nyní ze strany JU. Cílem semináře pro studenty na obou projektových stranách bylo navázat na klíčové aspekty digitalizace objektů kulturního dědictví, které byly předmětem prvního semináře v loňském roce. Hlavním zaměřením byla proto kvantitativní analýza textu. Studenti se dozvěděli základy tohoto konceptu, získali informace o analýze četnosti slov, taggování textu, detekování vzorků aj. Součástí byla jak teoretická, tak praktická část.</w:t>
      </w:r>
    </w:p>
    <w:p w:rsidR="00092749" w:rsidRPr="00092749" w:rsidRDefault="00092749" w:rsidP="00092749">
      <w:pPr>
        <w:pStyle w:val="Prosttext"/>
        <w:spacing w:before="60"/>
        <w:rPr>
          <w:rFonts w:asciiTheme="minorHAnsi" w:hAnsiTheme="minorHAnsi" w:cstheme="minorHAnsi"/>
          <w:sz w:val="22"/>
          <w:szCs w:val="24"/>
        </w:rPr>
      </w:pPr>
      <w:r w:rsidRPr="00092749">
        <w:rPr>
          <w:rFonts w:asciiTheme="minorHAnsi" w:hAnsiTheme="minorHAnsi" w:cstheme="minorHAnsi"/>
          <w:sz w:val="22"/>
          <w:szCs w:val="24"/>
        </w:rPr>
        <w:t>Studenti v rámci semináře navštívili formou exkurze 3 subjekty:</w:t>
      </w:r>
    </w:p>
    <w:p w:rsidR="00092749" w:rsidRPr="00092749" w:rsidRDefault="00092749" w:rsidP="00092749">
      <w:pPr>
        <w:pStyle w:val="Prosttext"/>
        <w:numPr>
          <w:ilvl w:val="0"/>
          <w:numId w:val="4"/>
        </w:numPr>
        <w:spacing w:before="60"/>
        <w:rPr>
          <w:rFonts w:asciiTheme="minorHAnsi" w:hAnsiTheme="minorHAnsi" w:cstheme="minorHAnsi"/>
          <w:sz w:val="22"/>
          <w:szCs w:val="24"/>
        </w:rPr>
      </w:pPr>
      <w:r w:rsidRPr="00092749">
        <w:rPr>
          <w:rFonts w:asciiTheme="minorHAnsi" w:hAnsiTheme="minorHAnsi" w:cstheme="minorHAnsi"/>
          <w:sz w:val="22"/>
          <w:szCs w:val="24"/>
        </w:rPr>
        <w:t>Státní oblastní archiv, Třeboň,</w:t>
      </w:r>
    </w:p>
    <w:p w:rsidR="00092749" w:rsidRPr="00092749" w:rsidRDefault="00092749" w:rsidP="00092749">
      <w:pPr>
        <w:pStyle w:val="Prosttext"/>
        <w:numPr>
          <w:ilvl w:val="0"/>
          <w:numId w:val="4"/>
        </w:numPr>
        <w:spacing w:before="60"/>
        <w:rPr>
          <w:rFonts w:asciiTheme="minorHAnsi" w:hAnsiTheme="minorHAnsi" w:cstheme="minorHAnsi"/>
          <w:sz w:val="22"/>
          <w:szCs w:val="24"/>
        </w:rPr>
      </w:pPr>
      <w:r w:rsidRPr="00092749">
        <w:rPr>
          <w:rFonts w:asciiTheme="minorHAnsi" w:hAnsiTheme="minorHAnsi" w:cstheme="minorHAnsi"/>
          <w:sz w:val="22"/>
          <w:szCs w:val="24"/>
        </w:rPr>
        <w:t>Národní archiv České republiky, Praha 4 - Chodovec,</w:t>
      </w:r>
    </w:p>
    <w:p w:rsidR="00092749" w:rsidRPr="00092749" w:rsidRDefault="00092749" w:rsidP="00092749">
      <w:pPr>
        <w:pStyle w:val="Prosttext"/>
        <w:numPr>
          <w:ilvl w:val="0"/>
          <w:numId w:val="4"/>
        </w:numPr>
        <w:spacing w:before="60"/>
        <w:rPr>
          <w:rFonts w:asciiTheme="minorHAnsi" w:hAnsiTheme="minorHAnsi" w:cstheme="minorHAnsi"/>
          <w:sz w:val="22"/>
          <w:szCs w:val="24"/>
        </w:rPr>
      </w:pPr>
      <w:r w:rsidRPr="00092749">
        <w:rPr>
          <w:rFonts w:asciiTheme="minorHAnsi" w:hAnsiTheme="minorHAnsi" w:cstheme="minorHAnsi"/>
          <w:sz w:val="22"/>
          <w:szCs w:val="24"/>
        </w:rPr>
        <w:t>Národní knihovnu České republiky, Praha 15 - Hostivař.</w:t>
      </w:r>
    </w:p>
    <w:p w:rsidR="00092749" w:rsidRPr="00092749" w:rsidRDefault="00092749" w:rsidP="00092749">
      <w:pPr>
        <w:pStyle w:val="Prosttext"/>
        <w:spacing w:before="60"/>
        <w:rPr>
          <w:rFonts w:asciiTheme="minorHAnsi" w:hAnsiTheme="minorHAnsi" w:cstheme="minorHAnsi"/>
          <w:sz w:val="22"/>
          <w:szCs w:val="24"/>
        </w:rPr>
      </w:pPr>
    </w:p>
    <w:p w:rsidR="00092749" w:rsidRPr="00092749" w:rsidRDefault="00092749" w:rsidP="00092749">
      <w:pPr>
        <w:pStyle w:val="Prosttext"/>
        <w:spacing w:before="60"/>
        <w:jc w:val="center"/>
        <w:rPr>
          <w:rFonts w:asciiTheme="minorHAnsi" w:hAnsiTheme="minorHAnsi" w:cstheme="minorHAnsi"/>
          <w:sz w:val="22"/>
          <w:szCs w:val="24"/>
        </w:rPr>
      </w:pPr>
      <w:r w:rsidRPr="00092749">
        <w:rPr>
          <w:rFonts w:asciiTheme="minorHAnsi" w:hAnsiTheme="minorHAnsi" w:cstheme="minorHAnsi"/>
          <w:noProof/>
          <w:sz w:val="22"/>
          <w:szCs w:val="24"/>
          <w:lang w:eastAsia="cs-CZ"/>
        </w:rPr>
        <w:lastRenderedPageBreak/>
        <w:drawing>
          <wp:inline distT="0" distB="0" distL="0" distR="0" wp14:anchorId="3A04310E" wp14:editId="4DDACC10">
            <wp:extent cx="5761355" cy="323913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1355" cy="3239135"/>
                    </a:xfrm>
                    <a:prstGeom prst="rect">
                      <a:avLst/>
                    </a:prstGeom>
                    <a:noFill/>
                    <a:ln>
                      <a:noFill/>
                    </a:ln>
                  </pic:spPr>
                </pic:pic>
              </a:graphicData>
            </a:graphic>
          </wp:inline>
        </w:drawing>
      </w:r>
    </w:p>
    <w:p w:rsidR="00092749" w:rsidRPr="00092749" w:rsidRDefault="00092749" w:rsidP="00092749">
      <w:pPr>
        <w:pStyle w:val="Prosttext"/>
        <w:spacing w:before="60"/>
        <w:rPr>
          <w:rFonts w:asciiTheme="minorHAnsi" w:hAnsiTheme="minorHAnsi" w:cstheme="minorHAnsi"/>
          <w:sz w:val="22"/>
          <w:szCs w:val="24"/>
        </w:rPr>
      </w:pPr>
    </w:p>
    <w:p w:rsidR="00092749" w:rsidRPr="00092749" w:rsidRDefault="00092749" w:rsidP="00092749">
      <w:pPr>
        <w:pStyle w:val="Prosttext"/>
        <w:spacing w:before="60"/>
        <w:jc w:val="center"/>
        <w:rPr>
          <w:rFonts w:asciiTheme="minorHAnsi" w:hAnsiTheme="minorHAnsi" w:cstheme="minorHAnsi"/>
          <w:sz w:val="22"/>
          <w:szCs w:val="24"/>
        </w:rPr>
      </w:pPr>
      <w:r w:rsidRPr="00092749">
        <w:rPr>
          <w:rFonts w:asciiTheme="minorHAnsi" w:hAnsiTheme="minorHAnsi" w:cstheme="minorHAnsi"/>
          <w:noProof/>
          <w:sz w:val="22"/>
          <w:szCs w:val="24"/>
          <w:lang w:eastAsia="cs-CZ"/>
        </w:rPr>
        <w:drawing>
          <wp:inline distT="0" distB="0" distL="0" distR="0" wp14:anchorId="5DD363D1" wp14:editId="11A9393F">
            <wp:extent cx="5761355" cy="3239135"/>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1355" cy="3239135"/>
                    </a:xfrm>
                    <a:prstGeom prst="rect">
                      <a:avLst/>
                    </a:prstGeom>
                    <a:noFill/>
                    <a:ln>
                      <a:noFill/>
                    </a:ln>
                  </pic:spPr>
                </pic:pic>
              </a:graphicData>
            </a:graphic>
          </wp:inline>
        </w:drawing>
      </w:r>
    </w:p>
    <w:p w:rsidR="00092749" w:rsidRPr="00092749" w:rsidRDefault="00092749" w:rsidP="00092749">
      <w:pPr>
        <w:pStyle w:val="Prosttext"/>
        <w:spacing w:before="60"/>
        <w:rPr>
          <w:rFonts w:asciiTheme="minorHAnsi" w:hAnsiTheme="minorHAnsi" w:cstheme="minorHAnsi"/>
          <w:sz w:val="22"/>
          <w:szCs w:val="24"/>
        </w:rPr>
      </w:pPr>
    </w:p>
    <w:p w:rsidR="00092749" w:rsidRPr="00092749" w:rsidRDefault="00092749" w:rsidP="00092749">
      <w:pPr>
        <w:pStyle w:val="Prosttext"/>
        <w:spacing w:before="60"/>
        <w:jc w:val="center"/>
        <w:rPr>
          <w:rFonts w:asciiTheme="minorHAnsi" w:hAnsiTheme="minorHAnsi" w:cstheme="minorHAnsi"/>
          <w:sz w:val="22"/>
          <w:szCs w:val="24"/>
        </w:rPr>
      </w:pPr>
      <w:r w:rsidRPr="00092749">
        <w:rPr>
          <w:rFonts w:asciiTheme="minorHAnsi" w:hAnsiTheme="minorHAnsi" w:cstheme="minorHAnsi"/>
          <w:noProof/>
          <w:sz w:val="22"/>
          <w:szCs w:val="24"/>
          <w:lang w:eastAsia="cs-CZ"/>
        </w:rPr>
        <w:lastRenderedPageBreak/>
        <w:drawing>
          <wp:inline distT="0" distB="0" distL="0" distR="0" wp14:anchorId="43234EE7" wp14:editId="3C96D600">
            <wp:extent cx="5761355" cy="323913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1355" cy="3239135"/>
                    </a:xfrm>
                    <a:prstGeom prst="rect">
                      <a:avLst/>
                    </a:prstGeom>
                    <a:noFill/>
                    <a:ln>
                      <a:noFill/>
                    </a:ln>
                  </pic:spPr>
                </pic:pic>
              </a:graphicData>
            </a:graphic>
          </wp:inline>
        </w:drawing>
      </w:r>
    </w:p>
    <w:p w:rsidR="00092749" w:rsidRPr="00092749" w:rsidRDefault="00092749" w:rsidP="00092749">
      <w:pPr>
        <w:pStyle w:val="Prosttext"/>
        <w:spacing w:before="60"/>
        <w:rPr>
          <w:rFonts w:asciiTheme="minorHAnsi" w:hAnsiTheme="minorHAnsi" w:cstheme="minorHAnsi"/>
          <w:sz w:val="22"/>
          <w:szCs w:val="24"/>
        </w:rPr>
      </w:pPr>
    </w:p>
    <w:p w:rsidR="00092749" w:rsidRPr="00092749" w:rsidRDefault="00092749" w:rsidP="00092749">
      <w:pPr>
        <w:pStyle w:val="Prosttext"/>
        <w:spacing w:before="60"/>
        <w:rPr>
          <w:rFonts w:asciiTheme="minorHAnsi" w:hAnsiTheme="minorHAnsi" w:cstheme="minorHAnsi"/>
          <w:sz w:val="22"/>
          <w:szCs w:val="24"/>
        </w:rPr>
      </w:pPr>
      <w:r w:rsidRPr="00092749">
        <w:rPr>
          <w:rFonts w:asciiTheme="minorHAnsi" w:hAnsiTheme="minorHAnsi" w:cstheme="minorHAnsi"/>
          <w:sz w:val="22"/>
          <w:szCs w:val="24"/>
        </w:rPr>
        <w:t>V rámci projektu byla pořízena následující vybraná specializovaná zařízení:</w:t>
      </w:r>
    </w:p>
    <w:p w:rsidR="00092749" w:rsidRDefault="003E5EAB" w:rsidP="00DD6D14">
      <w:pPr>
        <w:pStyle w:val="Prosttext"/>
        <w:numPr>
          <w:ilvl w:val="0"/>
          <w:numId w:val="5"/>
        </w:numPr>
        <w:spacing w:before="60"/>
        <w:jc w:val="both"/>
        <w:rPr>
          <w:rFonts w:asciiTheme="minorHAnsi" w:hAnsiTheme="minorHAnsi" w:cstheme="minorHAnsi"/>
          <w:sz w:val="22"/>
          <w:szCs w:val="24"/>
        </w:rPr>
      </w:pPr>
      <w:r>
        <w:rPr>
          <w:rFonts w:asciiTheme="minorHAnsi" w:hAnsiTheme="minorHAnsi" w:cstheme="minorHAnsi"/>
          <w:sz w:val="22"/>
          <w:szCs w:val="24"/>
        </w:rPr>
        <w:t>V</w:t>
      </w:r>
      <w:r w:rsidR="009F1FFF" w:rsidRPr="009F1FFF">
        <w:rPr>
          <w:rFonts w:asciiTheme="minorHAnsi" w:hAnsiTheme="minorHAnsi" w:cstheme="minorHAnsi"/>
          <w:sz w:val="22"/>
          <w:szCs w:val="24"/>
        </w:rPr>
        <w:t>elkoformátov</w:t>
      </w:r>
      <w:r w:rsidR="00B41249">
        <w:rPr>
          <w:rFonts w:asciiTheme="minorHAnsi" w:hAnsiTheme="minorHAnsi" w:cstheme="minorHAnsi"/>
          <w:sz w:val="22"/>
          <w:szCs w:val="24"/>
        </w:rPr>
        <w:t>ý knižní skener</w:t>
      </w:r>
      <w:r w:rsidR="009F1FFF" w:rsidRPr="009F1FFF">
        <w:rPr>
          <w:rFonts w:asciiTheme="minorHAnsi" w:hAnsiTheme="minorHAnsi" w:cstheme="minorHAnsi"/>
          <w:sz w:val="22"/>
          <w:szCs w:val="24"/>
        </w:rPr>
        <w:t xml:space="preserve"> určen</w:t>
      </w:r>
      <w:r w:rsidR="00B41249">
        <w:rPr>
          <w:rFonts w:asciiTheme="minorHAnsi" w:hAnsiTheme="minorHAnsi" w:cstheme="minorHAnsi"/>
          <w:sz w:val="22"/>
          <w:szCs w:val="24"/>
        </w:rPr>
        <w:t xml:space="preserve">ý </w:t>
      </w:r>
      <w:r w:rsidR="009F1FFF" w:rsidRPr="009F1FFF">
        <w:rPr>
          <w:rFonts w:asciiTheme="minorHAnsi" w:hAnsiTheme="minorHAnsi" w:cstheme="minorHAnsi"/>
          <w:sz w:val="22"/>
          <w:szCs w:val="24"/>
        </w:rPr>
        <w:t>ke skenování archivních fondů</w:t>
      </w:r>
      <w:r w:rsidR="00B41249">
        <w:rPr>
          <w:rFonts w:asciiTheme="minorHAnsi" w:hAnsiTheme="minorHAnsi" w:cstheme="minorHAnsi"/>
          <w:sz w:val="22"/>
          <w:szCs w:val="24"/>
        </w:rPr>
        <w:t xml:space="preserve"> - </w:t>
      </w:r>
      <w:r w:rsidR="009F1FFF" w:rsidRPr="009F1FFF">
        <w:rPr>
          <w:rFonts w:asciiTheme="minorHAnsi" w:hAnsiTheme="minorHAnsi" w:cstheme="minorHAnsi"/>
          <w:sz w:val="22"/>
          <w:szCs w:val="24"/>
        </w:rPr>
        <w:t xml:space="preserve">zařízení </w:t>
      </w:r>
      <w:r w:rsidR="00B41249">
        <w:rPr>
          <w:rFonts w:asciiTheme="minorHAnsi" w:hAnsiTheme="minorHAnsi" w:cstheme="minorHAnsi"/>
          <w:sz w:val="22"/>
          <w:szCs w:val="24"/>
        </w:rPr>
        <w:t>slouží k </w:t>
      </w:r>
      <w:r w:rsidR="009F1FFF" w:rsidRPr="009F1FFF">
        <w:rPr>
          <w:rFonts w:asciiTheme="minorHAnsi" w:hAnsiTheme="minorHAnsi" w:cstheme="minorHAnsi"/>
          <w:sz w:val="22"/>
          <w:szCs w:val="24"/>
        </w:rPr>
        <w:t>digitaliz</w:t>
      </w:r>
      <w:r w:rsidR="00B41249">
        <w:rPr>
          <w:rFonts w:asciiTheme="minorHAnsi" w:hAnsiTheme="minorHAnsi" w:cstheme="minorHAnsi"/>
          <w:sz w:val="22"/>
          <w:szCs w:val="24"/>
        </w:rPr>
        <w:t xml:space="preserve">aci </w:t>
      </w:r>
      <w:r w:rsidR="009F1FFF" w:rsidRPr="009F1FFF">
        <w:rPr>
          <w:rFonts w:asciiTheme="minorHAnsi" w:hAnsiTheme="minorHAnsi" w:cstheme="minorHAnsi"/>
          <w:sz w:val="22"/>
          <w:szCs w:val="24"/>
        </w:rPr>
        <w:t>širok</w:t>
      </w:r>
      <w:r w:rsidR="00B41249">
        <w:rPr>
          <w:rFonts w:asciiTheme="minorHAnsi" w:hAnsiTheme="minorHAnsi" w:cstheme="minorHAnsi"/>
          <w:sz w:val="22"/>
          <w:szCs w:val="24"/>
        </w:rPr>
        <w:t xml:space="preserve">é </w:t>
      </w:r>
      <w:r w:rsidR="009F1FFF" w:rsidRPr="009F1FFF">
        <w:rPr>
          <w:rFonts w:asciiTheme="minorHAnsi" w:hAnsiTheme="minorHAnsi" w:cstheme="minorHAnsi"/>
          <w:sz w:val="22"/>
          <w:szCs w:val="24"/>
        </w:rPr>
        <w:t>škál</w:t>
      </w:r>
      <w:r w:rsidR="00B41249">
        <w:rPr>
          <w:rFonts w:asciiTheme="minorHAnsi" w:hAnsiTheme="minorHAnsi" w:cstheme="minorHAnsi"/>
          <w:sz w:val="22"/>
          <w:szCs w:val="24"/>
        </w:rPr>
        <w:t>y</w:t>
      </w:r>
      <w:r w:rsidR="009F1FFF" w:rsidRPr="009F1FFF">
        <w:rPr>
          <w:rFonts w:asciiTheme="minorHAnsi" w:hAnsiTheme="minorHAnsi" w:cstheme="minorHAnsi"/>
          <w:sz w:val="22"/>
          <w:szCs w:val="24"/>
        </w:rPr>
        <w:t xml:space="preserve"> předloh (archiválií) z předmětného období, zahrnující knižní tištěný materiál s pevnou vazbou (např. noviny, archivní tisky), plošný materiál (staré rukopisy, listiny, kresby, mapy, plány, plakáty, spisový mater</w:t>
      </w:r>
      <w:r w:rsidR="009F1FFF">
        <w:rPr>
          <w:rFonts w:asciiTheme="minorHAnsi" w:hAnsiTheme="minorHAnsi" w:cstheme="minorHAnsi"/>
          <w:sz w:val="22"/>
          <w:szCs w:val="24"/>
        </w:rPr>
        <w:t>iál) a fotografie</w:t>
      </w:r>
      <w:r w:rsidR="00B41249">
        <w:rPr>
          <w:rFonts w:asciiTheme="minorHAnsi" w:hAnsiTheme="minorHAnsi" w:cstheme="minorHAnsi"/>
          <w:sz w:val="22"/>
          <w:szCs w:val="24"/>
        </w:rPr>
        <w:t>; z</w:t>
      </w:r>
      <w:r w:rsidR="009F1FFF">
        <w:rPr>
          <w:rFonts w:asciiTheme="minorHAnsi" w:hAnsiTheme="minorHAnsi" w:cstheme="minorHAnsi"/>
          <w:sz w:val="22"/>
          <w:szCs w:val="24"/>
        </w:rPr>
        <w:t xml:space="preserve">ařízení </w:t>
      </w:r>
      <w:r w:rsidR="009F1FFF" w:rsidRPr="009F1FFF">
        <w:rPr>
          <w:rFonts w:asciiTheme="minorHAnsi" w:hAnsiTheme="minorHAnsi" w:cstheme="minorHAnsi"/>
          <w:sz w:val="22"/>
          <w:szCs w:val="24"/>
        </w:rPr>
        <w:t>splň</w:t>
      </w:r>
      <w:r w:rsidR="00B41249">
        <w:rPr>
          <w:rFonts w:asciiTheme="minorHAnsi" w:hAnsiTheme="minorHAnsi" w:cstheme="minorHAnsi"/>
          <w:sz w:val="22"/>
          <w:szCs w:val="24"/>
        </w:rPr>
        <w:t xml:space="preserve">uje </w:t>
      </w:r>
      <w:r w:rsidR="009F1FFF" w:rsidRPr="009F1FFF">
        <w:rPr>
          <w:rFonts w:asciiTheme="minorHAnsi" w:hAnsiTheme="minorHAnsi" w:cstheme="minorHAnsi"/>
          <w:sz w:val="22"/>
          <w:szCs w:val="24"/>
        </w:rPr>
        <w:t xml:space="preserve">nároky na </w:t>
      </w:r>
      <w:r>
        <w:rPr>
          <w:rFonts w:asciiTheme="minorHAnsi" w:hAnsiTheme="minorHAnsi" w:cstheme="minorHAnsi"/>
          <w:sz w:val="22"/>
          <w:szCs w:val="24"/>
        </w:rPr>
        <w:t>šetrné zacházení s archiváliemi. V</w:t>
      </w:r>
      <w:r w:rsidRPr="009F1FFF">
        <w:rPr>
          <w:rFonts w:asciiTheme="minorHAnsi" w:hAnsiTheme="minorHAnsi" w:cstheme="minorHAnsi"/>
          <w:sz w:val="22"/>
          <w:szCs w:val="24"/>
        </w:rPr>
        <w:t>elkoformátov</w:t>
      </w:r>
      <w:r>
        <w:rPr>
          <w:rFonts w:asciiTheme="minorHAnsi" w:hAnsiTheme="minorHAnsi" w:cstheme="minorHAnsi"/>
          <w:sz w:val="22"/>
          <w:szCs w:val="24"/>
        </w:rPr>
        <w:t>ý knižní skener je umístěn v Akademické knihovně</w:t>
      </w:r>
      <w:r w:rsidR="00FD7F19">
        <w:rPr>
          <w:rFonts w:asciiTheme="minorHAnsi" w:hAnsiTheme="minorHAnsi" w:cstheme="minorHAnsi"/>
          <w:sz w:val="22"/>
          <w:szCs w:val="24"/>
        </w:rPr>
        <w:t xml:space="preserve"> JU</w:t>
      </w:r>
      <w:r>
        <w:rPr>
          <w:rFonts w:asciiTheme="minorHAnsi" w:hAnsiTheme="minorHAnsi" w:cstheme="minorHAnsi"/>
          <w:sz w:val="22"/>
          <w:szCs w:val="24"/>
        </w:rPr>
        <w:t>.</w:t>
      </w:r>
    </w:p>
    <w:p w:rsidR="00017520" w:rsidRDefault="00017520" w:rsidP="00017520">
      <w:pPr>
        <w:pStyle w:val="Prosttext"/>
        <w:spacing w:before="60"/>
        <w:jc w:val="center"/>
        <w:rPr>
          <w:rFonts w:asciiTheme="minorHAnsi" w:hAnsiTheme="minorHAnsi" w:cstheme="minorHAnsi"/>
          <w:sz w:val="22"/>
          <w:szCs w:val="24"/>
        </w:rPr>
      </w:pPr>
      <w:r>
        <w:rPr>
          <w:noProof/>
          <w:lang w:eastAsia="cs-CZ"/>
        </w:rPr>
        <w:lastRenderedPageBreak/>
        <w:drawing>
          <wp:inline distT="0" distB="0" distL="0" distR="0" wp14:anchorId="5254F610" wp14:editId="2070AA04">
            <wp:extent cx="2638800" cy="4341600"/>
            <wp:effectExtent l="0" t="0" r="9525" b="190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638800" cy="4341600"/>
                    </a:xfrm>
                    <a:prstGeom prst="rect">
                      <a:avLst/>
                    </a:prstGeom>
                  </pic:spPr>
                </pic:pic>
              </a:graphicData>
            </a:graphic>
          </wp:inline>
        </w:drawing>
      </w:r>
    </w:p>
    <w:p w:rsidR="00017520" w:rsidRDefault="00017520" w:rsidP="00017520">
      <w:pPr>
        <w:pStyle w:val="Prosttext"/>
        <w:spacing w:before="60"/>
        <w:jc w:val="both"/>
        <w:rPr>
          <w:rFonts w:asciiTheme="minorHAnsi" w:hAnsiTheme="minorHAnsi" w:cstheme="minorHAnsi"/>
          <w:sz w:val="22"/>
          <w:szCs w:val="24"/>
        </w:rPr>
      </w:pPr>
    </w:p>
    <w:p w:rsidR="00F22F2B" w:rsidRDefault="003E5EAB" w:rsidP="00DD6D14">
      <w:pPr>
        <w:pStyle w:val="Prosttext"/>
        <w:numPr>
          <w:ilvl w:val="0"/>
          <w:numId w:val="5"/>
        </w:numPr>
        <w:spacing w:before="60"/>
        <w:jc w:val="both"/>
        <w:rPr>
          <w:rFonts w:asciiTheme="minorHAnsi" w:hAnsiTheme="minorHAnsi" w:cstheme="minorHAnsi"/>
          <w:sz w:val="22"/>
          <w:szCs w:val="24"/>
        </w:rPr>
      </w:pPr>
      <w:r>
        <w:rPr>
          <w:rFonts w:asciiTheme="minorHAnsi" w:hAnsiTheme="minorHAnsi" w:cstheme="minorHAnsi"/>
          <w:sz w:val="22"/>
          <w:szCs w:val="24"/>
        </w:rPr>
        <w:t>S</w:t>
      </w:r>
      <w:r w:rsidR="009F1FFF" w:rsidRPr="009F1FFF">
        <w:rPr>
          <w:rFonts w:asciiTheme="minorHAnsi" w:hAnsiTheme="minorHAnsi" w:cstheme="minorHAnsi"/>
          <w:sz w:val="22"/>
          <w:szCs w:val="24"/>
        </w:rPr>
        <w:t>peciální technologický celek multispektrálního snímacího a zobrazovacího systému určen</w:t>
      </w:r>
      <w:r w:rsidR="008649C5">
        <w:rPr>
          <w:rFonts w:asciiTheme="minorHAnsi" w:hAnsiTheme="minorHAnsi" w:cstheme="minorHAnsi"/>
          <w:sz w:val="22"/>
          <w:szCs w:val="24"/>
        </w:rPr>
        <w:t>ý ke </w:t>
      </w:r>
      <w:r w:rsidR="009F1FFF" w:rsidRPr="009F1FFF">
        <w:rPr>
          <w:rFonts w:asciiTheme="minorHAnsi" w:hAnsiTheme="minorHAnsi" w:cstheme="minorHAnsi"/>
          <w:sz w:val="22"/>
          <w:szCs w:val="24"/>
        </w:rPr>
        <w:t>skenování archivních fondů z předmětného období (starých rukopisů, novin, kreseb, map, mincí, razítek, organických objektů /rostlin/ apod.)</w:t>
      </w:r>
      <w:r w:rsidR="008649C5">
        <w:rPr>
          <w:rFonts w:asciiTheme="minorHAnsi" w:hAnsiTheme="minorHAnsi" w:cstheme="minorHAnsi"/>
          <w:sz w:val="22"/>
          <w:szCs w:val="24"/>
        </w:rPr>
        <w:t xml:space="preserve"> - j</w:t>
      </w:r>
      <w:r w:rsidR="009F1FFF" w:rsidRPr="009F1FFF">
        <w:rPr>
          <w:rFonts w:asciiTheme="minorHAnsi" w:hAnsiTheme="minorHAnsi" w:cstheme="minorHAnsi"/>
          <w:sz w:val="22"/>
          <w:szCs w:val="24"/>
        </w:rPr>
        <w:t>edná se o specializovaný kamerový systém vhodný k zachycení různých rozsahů světla včetně viditelného spektra (400 - 700 nm), ultrafialového (UV, &lt; 400 nm) a infračerveného (IR, 700 nm</w:t>
      </w:r>
      <w:r w:rsidR="0084108D">
        <w:rPr>
          <w:rFonts w:asciiTheme="minorHAnsi" w:hAnsiTheme="minorHAnsi" w:cstheme="minorHAnsi"/>
          <w:sz w:val="22"/>
          <w:szCs w:val="24"/>
        </w:rPr>
        <w:t xml:space="preserve"> - 1 mm), které budou použity k </w:t>
      </w:r>
      <w:r w:rsidR="009F1FFF" w:rsidRPr="009F1FFF">
        <w:rPr>
          <w:rFonts w:asciiTheme="minorHAnsi" w:hAnsiTheme="minorHAnsi" w:cstheme="minorHAnsi"/>
          <w:sz w:val="22"/>
          <w:szCs w:val="24"/>
        </w:rPr>
        <w:t>analýze objektů kulturního dědictví</w:t>
      </w:r>
      <w:r w:rsidR="008649C5">
        <w:rPr>
          <w:rFonts w:asciiTheme="minorHAnsi" w:hAnsiTheme="minorHAnsi" w:cstheme="minorHAnsi"/>
          <w:sz w:val="22"/>
          <w:szCs w:val="24"/>
        </w:rPr>
        <w:t>; z</w:t>
      </w:r>
      <w:r w:rsidR="009F1FFF" w:rsidRPr="009F1FFF">
        <w:rPr>
          <w:rFonts w:asciiTheme="minorHAnsi" w:hAnsiTheme="minorHAnsi" w:cstheme="minorHAnsi"/>
          <w:sz w:val="22"/>
          <w:szCs w:val="24"/>
        </w:rPr>
        <w:t xml:space="preserve">ařízení </w:t>
      </w:r>
      <w:r w:rsidR="008649C5">
        <w:rPr>
          <w:rFonts w:asciiTheme="minorHAnsi" w:hAnsiTheme="minorHAnsi" w:cstheme="minorHAnsi"/>
          <w:sz w:val="22"/>
          <w:szCs w:val="24"/>
        </w:rPr>
        <w:t xml:space="preserve">umožňuje </w:t>
      </w:r>
      <w:r w:rsidR="009F1FFF" w:rsidRPr="009F1FFF">
        <w:rPr>
          <w:rFonts w:asciiTheme="minorHAnsi" w:hAnsiTheme="minorHAnsi" w:cstheme="minorHAnsi"/>
          <w:sz w:val="22"/>
          <w:szCs w:val="24"/>
        </w:rPr>
        <w:t>rychlé, jednoduché a neinvazivní záběry vzorků, aby bylo možné pochopit vlastnosti, které nejsou viditelné pouhým okem</w:t>
      </w:r>
      <w:r w:rsidR="008649C5">
        <w:rPr>
          <w:rFonts w:asciiTheme="minorHAnsi" w:hAnsiTheme="minorHAnsi" w:cstheme="minorHAnsi"/>
          <w:sz w:val="22"/>
          <w:szCs w:val="24"/>
        </w:rPr>
        <w:t xml:space="preserve"> - p</w:t>
      </w:r>
      <w:r w:rsidR="009F1FFF" w:rsidRPr="009F1FFF">
        <w:rPr>
          <w:rFonts w:asciiTheme="minorHAnsi" w:hAnsiTheme="minorHAnsi" w:cstheme="minorHAnsi"/>
          <w:sz w:val="22"/>
          <w:szCs w:val="24"/>
        </w:rPr>
        <w:t>lánované využití bude zejména v rozluštění poškozených rukopisů, zachycení různé vrstev palimpsestů, odhalování zčernalých částí textu v cenzurovaných dokumentech, určení vlastností materiálu (pigmenty používané v obrazech), zachycení tahů štětcem na obrazech apod.</w:t>
      </w:r>
      <w:r>
        <w:rPr>
          <w:rFonts w:asciiTheme="minorHAnsi" w:hAnsiTheme="minorHAnsi" w:cstheme="minorHAnsi"/>
          <w:sz w:val="22"/>
          <w:szCs w:val="24"/>
        </w:rPr>
        <w:t xml:space="preserve"> Zařízení je </w:t>
      </w:r>
      <w:r w:rsidR="00017520">
        <w:rPr>
          <w:rFonts w:asciiTheme="minorHAnsi" w:hAnsiTheme="minorHAnsi" w:cstheme="minorHAnsi"/>
          <w:sz w:val="22"/>
          <w:szCs w:val="24"/>
        </w:rPr>
        <w:t xml:space="preserve">nyní </w:t>
      </w:r>
      <w:r>
        <w:rPr>
          <w:rFonts w:asciiTheme="minorHAnsi" w:hAnsiTheme="minorHAnsi" w:cstheme="minorHAnsi"/>
          <w:sz w:val="22"/>
          <w:szCs w:val="24"/>
        </w:rPr>
        <w:t xml:space="preserve">zapůjčeno </w:t>
      </w:r>
      <w:r w:rsidR="00017520">
        <w:rPr>
          <w:rFonts w:asciiTheme="minorHAnsi" w:hAnsiTheme="minorHAnsi" w:cstheme="minorHAnsi"/>
          <w:sz w:val="22"/>
          <w:szCs w:val="24"/>
        </w:rPr>
        <w:t>na p</w:t>
      </w:r>
      <w:r>
        <w:rPr>
          <w:rFonts w:asciiTheme="minorHAnsi" w:hAnsiTheme="minorHAnsi" w:cstheme="minorHAnsi"/>
          <w:sz w:val="22"/>
          <w:szCs w:val="24"/>
        </w:rPr>
        <w:t>asovskou univerzitu.</w:t>
      </w:r>
    </w:p>
    <w:p w:rsidR="00017520" w:rsidRDefault="00017520" w:rsidP="00017520">
      <w:pPr>
        <w:pStyle w:val="Prosttext"/>
        <w:spacing w:before="60"/>
        <w:jc w:val="both"/>
        <w:rPr>
          <w:rFonts w:asciiTheme="minorHAnsi" w:hAnsiTheme="minorHAnsi" w:cstheme="minorHAnsi"/>
          <w:sz w:val="22"/>
          <w:szCs w:val="24"/>
        </w:rPr>
      </w:pPr>
    </w:p>
    <w:p w:rsidR="008649C5" w:rsidRDefault="00017520" w:rsidP="00017520">
      <w:pPr>
        <w:pStyle w:val="Prosttext"/>
        <w:spacing w:before="60"/>
        <w:jc w:val="center"/>
        <w:rPr>
          <w:rFonts w:asciiTheme="minorHAnsi" w:hAnsiTheme="minorHAnsi" w:cstheme="minorHAnsi"/>
          <w:sz w:val="22"/>
          <w:szCs w:val="24"/>
        </w:rPr>
      </w:pPr>
      <w:r>
        <w:rPr>
          <w:noProof/>
          <w:lang w:eastAsia="cs-CZ"/>
        </w:rPr>
        <w:lastRenderedPageBreak/>
        <w:drawing>
          <wp:inline distT="0" distB="0" distL="0" distR="0" wp14:anchorId="6ADD54D1" wp14:editId="480BC857">
            <wp:extent cx="2383200" cy="351000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383200" cy="3510000"/>
                    </a:xfrm>
                    <a:prstGeom prst="rect">
                      <a:avLst/>
                    </a:prstGeom>
                  </pic:spPr>
                </pic:pic>
              </a:graphicData>
            </a:graphic>
          </wp:inline>
        </w:drawing>
      </w:r>
    </w:p>
    <w:p w:rsidR="00017520" w:rsidRDefault="00017520" w:rsidP="00017520">
      <w:pPr>
        <w:pStyle w:val="Prosttext"/>
        <w:spacing w:before="60"/>
        <w:rPr>
          <w:rFonts w:asciiTheme="minorHAnsi" w:hAnsiTheme="minorHAnsi" w:cstheme="minorHAnsi"/>
          <w:sz w:val="22"/>
          <w:szCs w:val="24"/>
        </w:rPr>
      </w:pPr>
    </w:p>
    <w:p w:rsidR="00092749" w:rsidRPr="00092749" w:rsidRDefault="00017520" w:rsidP="00092749">
      <w:pPr>
        <w:pStyle w:val="Prosttext"/>
        <w:numPr>
          <w:ilvl w:val="0"/>
          <w:numId w:val="5"/>
        </w:numPr>
        <w:spacing w:before="60"/>
        <w:rPr>
          <w:rFonts w:asciiTheme="minorHAnsi" w:hAnsiTheme="minorHAnsi" w:cstheme="minorHAnsi"/>
          <w:sz w:val="22"/>
          <w:szCs w:val="24"/>
        </w:rPr>
      </w:pPr>
      <w:r>
        <w:rPr>
          <w:rFonts w:asciiTheme="minorHAnsi" w:hAnsiTheme="minorHAnsi" w:cstheme="minorHAnsi"/>
          <w:sz w:val="22"/>
          <w:szCs w:val="24"/>
        </w:rPr>
        <w:t>A</w:t>
      </w:r>
      <w:r w:rsidR="00092749" w:rsidRPr="00092749">
        <w:rPr>
          <w:rFonts w:asciiTheme="minorHAnsi" w:hAnsiTheme="minorHAnsi" w:cstheme="minorHAnsi"/>
          <w:sz w:val="22"/>
          <w:szCs w:val="24"/>
        </w:rPr>
        <w:t>rchivační server se speciálním diskovým polem určený pro ukládání</w:t>
      </w:r>
      <w:r w:rsidR="008649C5">
        <w:rPr>
          <w:rFonts w:asciiTheme="minorHAnsi" w:hAnsiTheme="minorHAnsi" w:cstheme="minorHAnsi"/>
          <w:sz w:val="22"/>
          <w:szCs w:val="24"/>
        </w:rPr>
        <w:t>, zpřístupňování</w:t>
      </w:r>
      <w:r w:rsidR="00092749" w:rsidRPr="00092749">
        <w:rPr>
          <w:rFonts w:asciiTheme="minorHAnsi" w:hAnsiTheme="minorHAnsi" w:cstheme="minorHAnsi"/>
          <w:sz w:val="22"/>
          <w:szCs w:val="24"/>
        </w:rPr>
        <w:t xml:space="preserve"> a sdílení naskenovaných artefaktů</w:t>
      </w:r>
      <w:r w:rsidR="00B41249">
        <w:rPr>
          <w:rFonts w:asciiTheme="minorHAnsi" w:hAnsiTheme="minorHAnsi" w:cstheme="minorHAnsi"/>
          <w:sz w:val="22"/>
          <w:szCs w:val="24"/>
        </w:rPr>
        <w:t>,</w:t>
      </w:r>
    </w:p>
    <w:p w:rsidR="00092749" w:rsidRPr="00092749" w:rsidRDefault="00017520" w:rsidP="00092749">
      <w:pPr>
        <w:pStyle w:val="Prosttext"/>
        <w:numPr>
          <w:ilvl w:val="0"/>
          <w:numId w:val="5"/>
        </w:numPr>
        <w:spacing w:before="60"/>
        <w:rPr>
          <w:rFonts w:asciiTheme="minorHAnsi" w:hAnsiTheme="minorHAnsi" w:cstheme="minorHAnsi"/>
          <w:sz w:val="22"/>
          <w:szCs w:val="24"/>
        </w:rPr>
      </w:pPr>
      <w:r>
        <w:rPr>
          <w:rFonts w:asciiTheme="minorHAnsi" w:hAnsiTheme="minorHAnsi" w:cstheme="minorHAnsi"/>
          <w:sz w:val="22"/>
          <w:szCs w:val="24"/>
        </w:rPr>
        <w:t>M</w:t>
      </w:r>
      <w:r w:rsidR="00092749" w:rsidRPr="00092749">
        <w:rPr>
          <w:rFonts w:asciiTheme="minorHAnsi" w:hAnsiTheme="minorHAnsi" w:cstheme="minorHAnsi"/>
          <w:sz w:val="22"/>
          <w:szCs w:val="24"/>
        </w:rPr>
        <w:t>ultimediální komunikační vybavení pro pořádání projektových konferencí</w:t>
      </w:r>
      <w:r w:rsidR="009F1FFF">
        <w:rPr>
          <w:rFonts w:asciiTheme="minorHAnsi" w:hAnsiTheme="minorHAnsi" w:cstheme="minorHAnsi"/>
          <w:sz w:val="22"/>
          <w:szCs w:val="24"/>
        </w:rPr>
        <w:t>.</w:t>
      </w:r>
    </w:p>
    <w:p w:rsidR="00092749" w:rsidRPr="00092749" w:rsidRDefault="00092749" w:rsidP="00092749">
      <w:pPr>
        <w:pStyle w:val="Prosttext"/>
        <w:spacing w:before="60"/>
        <w:rPr>
          <w:rFonts w:asciiTheme="minorHAnsi" w:hAnsiTheme="minorHAnsi" w:cstheme="minorHAnsi"/>
          <w:sz w:val="22"/>
          <w:szCs w:val="24"/>
        </w:rPr>
      </w:pPr>
    </w:p>
    <w:p w:rsidR="00092749" w:rsidRPr="00092749" w:rsidRDefault="00092749" w:rsidP="00092749">
      <w:pPr>
        <w:pStyle w:val="Prosttext"/>
        <w:spacing w:before="60"/>
        <w:rPr>
          <w:rFonts w:asciiTheme="minorHAnsi" w:hAnsiTheme="minorHAnsi" w:cstheme="minorHAnsi"/>
          <w:sz w:val="22"/>
          <w:szCs w:val="24"/>
        </w:rPr>
      </w:pPr>
      <w:r w:rsidRPr="00092749">
        <w:rPr>
          <w:rFonts w:asciiTheme="minorHAnsi" w:hAnsiTheme="minorHAnsi" w:cstheme="minorHAnsi"/>
          <w:sz w:val="22"/>
          <w:szCs w:val="24"/>
        </w:rPr>
        <w:t>Další údaje k projektu „</w:t>
      </w:r>
      <w:r w:rsidR="00A71865" w:rsidRPr="00092749">
        <w:rPr>
          <w:rFonts w:asciiTheme="minorHAnsi" w:hAnsiTheme="minorHAnsi" w:cstheme="minorHAnsi"/>
          <w:sz w:val="22"/>
          <w:szCs w:val="24"/>
        </w:rPr>
        <w:t>Laboratoř Digital Humanities pro přeshraniční historic</w:t>
      </w:r>
      <w:r w:rsidR="00A71865">
        <w:rPr>
          <w:rFonts w:asciiTheme="minorHAnsi" w:hAnsiTheme="minorHAnsi" w:cstheme="minorHAnsi"/>
          <w:sz w:val="22"/>
          <w:szCs w:val="24"/>
        </w:rPr>
        <w:t>ký výzkum</w:t>
      </w:r>
      <w:r w:rsidRPr="00092749">
        <w:rPr>
          <w:rFonts w:asciiTheme="minorHAnsi" w:hAnsiTheme="minorHAnsi" w:cstheme="minorHAnsi"/>
          <w:sz w:val="22"/>
          <w:szCs w:val="24"/>
        </w:rPr>
        <w:t>“:</w:t>
      </w:r>
    </w:p>
    <w:p w:rsidR="00472098" w:rsidRDefault="00472098" w:rsidP="00F22F2B">
      <w:pPr>
        <w:pStyle w:val="Prosttext"/>
        <w:numPr>
          <w:ilvl w:val="0"/>
          <w:numId w:val="10"/>
        </w:numPr>
        <w:spacing w:before="60"/>
        <w:rPr>
          <w:rFonts w:asciiTheme="minorHAnsi" w:hAnsiTheme="minorHAnsi" w:cstheme="minorHAnsi"/>
          <w:sz w:val="22"/>
          <w:szCs w:val="24"/>
        </w:rPr>
      </w:pPr>
      <w:r>
        <w:rPr>
          <w:rFonts w:asciiTheme="minorHAnsi" w:hAnsiTheme="minorHAnsi" w:cstheme="minorHAnsi"/>
          <w:sz w:val="22"/>
          <w:szCs w:val="24"/>
        </w:rPr>
        <w:t xml:space="preserve">Primární forma financování: Strukturální fondy EU - </w:t>
      </w:r>
      <w:r w:rsidRPr="006F70BD">
        <w:rPr>
          <w:rFonts w:asciiTheme="minorHAnsi" w:hAnsiTheme="minorHAnsi" w:cstheme="minorHAnsi"/>
          <w:sz w:val="22"/>
          <w:szCs w:val="24"/>
        </w:rPr>
        <w:t>Evropsk</w:t>
      </w:r>
      <w:r>
        <w:rPr>
          <w:rFonts w:asciiTheme="minorHAnsi" w:hAnsiTheme="minorHAnsi" w:cstheme="minorHAnsi"/>
          <w:sz w:val="22"/>
          <w:szCs w:val="24"/>
        </w:rPr>
        <w:t xml:space="preserve">ý </w:t>
      </w:r>
      <w:r w:rsidRPr="006F70BD">
        <w:rPr>
          <w:rFonts w:asciiTheme="minorHAnsi" w:hAnsiTheme="minorHAnsi" w:cstheme="minorHAnsi"/>
          <w:sz w:val="22"/>
          <w:szCs w:val="24"/>
        </w:rPr>
        <w:t>fond pro regionální rozvoj (ERDF)</w:t>
      </w:r>
    </w:p>
    <w:p w:rsidR="006F70BD" w:rsidRDefault="00472098" w:rsidP="00F22F2B">
      <w:pPr>
        <w:pStyle w:val="Prosttext"/>
        <w:numPr>
          <w:ilvl w:val="0"/>
          <w:numId w:val="10"/>
        </w:numPr>
        <w:spacing w:before="60"/>
        <w:rPr>
          <w:rFonts w:asciiTheme="minorHAnsi" w:hAnsiTheme="minorHAnsi" w:cstheme="minorHAnsi"/>
          <w:sz w:val="22"/>
          <w:szCs w:val="24"/>
        </w:rPr>
      </w:pPr>
      <w:r>
        <w:rPr>
          <w:rFonts w:asciiTheme="minorHAnsi" w:hAnsiTheme="minorHAnsi" w:cstheme="minorHAnsi"/>
          <w:sz w:val="22"/>
          <w:szCs w:val="24"/>
        </w:rPr>
        <w:t>Skupina operačních programů</w:t>
      </w:r>
      <w:r w:rsidR="006F70BD">
        <w:rPr>
          <w:rFonts w:asciiTheme="minorHAnsi" w:hAnsiTheme="minorHAnsi" w:cstheme="minorHAnsi"/>
          <w:sz w:val="22"/>
          <w:szCs w:val="24"/>
        </w:rPr>
        <w:t xml:space="preserve">: </w:t>
      </w:r>
      <w:r>
        <w:rPr>
          <w:rFonts w:asciiTheme="minorHAnsi" w:hAnsiTheme="minorHAnsi" w:cstheme="minorHAnsi"/>
          <w:sz w:val="22"/>
          <w:szCs w:val="24"/>
        </w:rPr>
        <w:t>Evropské</w:t>
      </w:r>
      <w:r w:rsidR="006F70BD" w:rsidRPr="006F70BD">
        <w:rPr>
          <w:rFonts w:asciiTheme="minorHAnsi" w:hAnsiTheme="minorHAnsi" w:cstheme="minorHAnsi"/>
          <w:sz w:val="22"/>
          <w:szCs w:val="24"/>
        </w:rPr>
        <w:t xml:space="preserve"> územní spolupráce</w:t>
      </w:r>
    </w:p>
    <w:p w:rsidR="00092749" w:rsidRPr="00092749" w:rsidRDefault="00092749" w:rsidP="00F22F2B">
      <w:pPr>
        <w:pStyle w:val="Prosttext"/>
        <w:numPr>
          <w:ilvl w:val="0"/>
          <w:numId w:val="10"/>
        </w:numPr>
        <w:spacing w:before="60"/>
        <w:rPr>
          <w:rFonts w:asciiTheme="minorHAnsi" w:hAnsiTheme="minorHAnsi" w:cstheme="minorHAnsi"/>
          <w:sz w:val="22"/>
          <w:szCs w:val="24"/>
        </w:rPr>
      </w:pPr>
      <w:r w:rsidRPr="00092749">
        <w:rPr>
          <w:rFonts w:asciiTheme="minorHAnsi" w:hAnsiTheme="minorHAnsi" w:cstheme="minorHAnsi"/>
          <w:sz w:val="22"/>
          <w:szCs w:val="24"/>
        </w:rPr>
        <w:t>Operační program:</w:t>
      </w:r>
      <w:r w:rsidR="00A71865">
        <w:rPr>
          <w:rFonts w:asciiTheme="minorHAnsi" w:hAnsiTheme="minorHAnsi" w:cstheme="minorHAnsi"/>
          <w:sz w:val="22"/>
          <w:szCs w:val="24"/>
        </w:rPr>
        <w:t xml:space="preserve"> Pr</w:t>
      </w:r>
      <w:r w:rsidR="00A71865" w:rsidRPr="00A71865">
        <w:rPr>
          <w:rFonts w:asciiTheme="minorHAnsi" w:hAnsiTheme="minorHAnsi" w:cstheme="minorHAnsi"/>
          <w:sz w:val="22"/>
          <w:szCs w:val="24"/>
        </w:rPr>
        <w:t>ogram přeshraniční spolupráce</w:t>
      </w:r>
      <w:r w:rsidR="00A71865">
        <w:rPr>
          <w:rFonts w:asciiTheme="minorHAnsi" w:hAnsiTheme="minorHAnsi" w:cstheme="minorHAnsi"/>
          <w:sz w:val="22"/>
          <w:szCs w:val="24"/>
        </w:rPr>
        <w:t xml:space="preserve"> </w:t>
      </w:r>
      <w:r w:rsidR="00A71865" w:rsidRPr="00A71865">
        <w:rPr>
          <w:rFonts w:asciiTheme="minorHAnsi" w:hAnsiTheme="minorHAnsi" w:cstheme="minorHAnsi"/>
          <w:sz w:val="22"/>
          <w:szCs w:val="24"/>
        </w:rPr>
        <w:t>Cíl 3 Česká republika – Svobodný stát Bavorsko 2007-2013</w:t>
      </w:r>
    </w:p>
    <w:p w:rsidR="00092749" w:rsidRPr="00092749" w:rsidRDefault="00092749" w:rsidP="00F22F2B">
      <w:pPr>
        <w:pStyle w:val="Prosttext"/>
        <w:numPr>
          <w:ilvl w:val="0"/>
          <w:numId w:val="10"/>
        </w:numPr>
        <w:spacing w:before="60"/>
        <w:rPr>
          <w:rFonts w:asciiTheme="minorHAnsi" w:hAnsiTheme="minorHAnsi" w:cstheme="minorHAnsi"/>
          <w:sz w:val="22"/>
          <w:szCs w:val="24"/>
        </w:rPr>
      </w:pPr>
      <w:r w:rsidRPr="00092749">
        <w:rPr>
          <w:rFonts w:asciiTheme="minorHAnsi" w:hAnsiTheme="minorHAnsi" w:cstheme="minorHAnsi"/>
          <w:sz w:val="22"/>
          <w:szCs w:val="24"/>
        </w:rPr>
        <w:t xml:space="preserve">Prioritní osa: </w:t>
      </w:r>
      <w:r w:rsidR="006F70BD">
        <w:rPr>
          <w:rFonts w:asciiTheme="minorHAnsi" w:hAnsiTheme="minorHAnsi" w:cstheme="minorHAnsi"/>
          <w:sz w:val="22"/>
          <w:szCs w:val="24"/>
        </w:rPr>
        <w:t xml:space="preserve">1 </w:t>
      </w:r>
      <w:r w:rsidR="0066623A" w:rsidRPr="0066623A">
        <w:rPr>
          <w:rFonts w:asciiTheme="minorHAnsi" w:hAnsiTheme="minorHAnsi" w:cstheme="minorHAnsi"/>
          <w:sz w:val="22"/>
          <w:szCs w:val="24"/>
        </w:rPr>
        <w:t>Hospodářský rozvoj, lidské zdroje a sítě</w:t>
      </w:r>
    </w:p>
    <w:p w:rsidR="0066623A" w:rsidRPr="00D94B39" w:rsidRDefault="00092749" w:rsidP="00F22F2B">
      <w:pPr>
        <w:pStyle w:val="Prosttext"/>
        <w:numPr>
          <w:ilvl w:val="0"/>
          <w:numId w:val="10"/>
        </w:numPr>
        <w:spacing w:before="60"/>
        <w:rPr>
          <w:rFonts w:asciiTheme="minorHAnsi" w:hAnsiTheme="minorHAnsi" w:cstheme="minorHAnsi"/>
          <w:sz w:val="22"/>
          <w:szCs w:val="24"/>
        </w:rPr>
      </w:pPr>
      <w:r w:rsidRPr="00D94B39">
        <w:rPr>
          <w:rFonts w:asciiTheme="minorHAnsi" w:hAnsiTheme="minorHAnsi" w:cstheme="minorHAnsi"/>
          <w:sz w:val="22"/>
          <w:szCs w:val="24"/>
        </w:rPr>
        <w:t xml:space="preserve">Oblast podpory: </w:t>
      </w:r>
      <w:r w:rsidR="006F70BD" w:rsidRPr="00D94B39">
        <w:rPr>
          <w:rFonts w:asciiTheme="minorHAnsi" w:hAnsiTheme="minorHAnsi" w:cstheme="minorHAnsi"/>
          <w:sz w:val="22"/>
          <w:szCs w:val="24"/>
        </w:rPr>
        <w:t>Výchova a všeobecné vzdělávání, věda, výzkum, kultura, zdravotnictví a sociální</w:t>
      </w:r>
      <w:r w:rsidR="00D94B39" w:rsidRPr="00D94B39">
        <w:rPr>
          <w:rFonts w:asciiTheme="minorHAnsi" w:hAnsiTheme="minorHAnsi" w:cstheme="minorHAnsi"/>
          <w:sz w:val="22"/>
          <w:szCs w:val="24"/>
        </w:rPr>
        <w:t xml:space="preserve"> </w:t>
      </w:r>
      <w:r w:rsidR="006F70BD" w:rsidRPr="00D94B39">
        <w:rPr>
          <w:rFonts w:asciiTheme="minorHAnsi" w:hAnsiTheme="minorHAnsi" w:cstheme="minorHAnsi"/>
          <w:sz w:val="22"/>
          <w:szCs w:val="24"/>
        </w:rPr>
        <w:t>péče, civilní ochrana a ochrana před katastrofami</w:t>
      </w:r>
    </w:p>
    <w:p w:rsidR="00472098" w:rsidRPr="00092749" w:rsidRDefault="00472098" w:rsidP="00F22F2B">
      <w:pPr>
        <w:pStyle w:val="Prosttext"/>
        <w:numPr>
          <w:ilvl w:val="0"/>
          <w:numId w:val="10"/>
        </w:numPr>
        <w:spacing w:before="60"/>
        <w:rPr>
          <w:rFonts w:asciiTheme="minorHAnsi" w:hAnsiTheme="minorHAnsi" w:cstheme="minorHAnsi"/>
          <w:sz w:val="22"/>
          <w:szCs w:val="24"/>
        </w:rPr>
      </w:pPr>
      <w:r>
        <w:rPr>
          <w:rFonts w:asciiTheme="minorHAnsi" w:hAnsiTheme="minorHAnsi" w:cstheme="minorHAnsi"/>
          <w:sz w:val="22"/>
          <w:szCs w:val="24"/>
        </w:rPr>
        <w:t xml:space="preserve">Sekundární forma financování: </w:t>
      </w:r>
      <w:r w:rsidR="00F22F2B">
        <w:rPr>
          <w:rFonts w:asciiTheme="minorHAnsi" w:hAnsiTheme="minorHAnsi" w:cstheme="minorHAnsi"/>
          <w:sz w:val="22"/>
          <w:szCs w:val="24"/>
        </w:rPr>
        <w:t xml:space="preserve">rozpočet JU, </w:t>
      </w:r>
      <w:r w:rsidR="00A2326F">
        <w:rPr>
          <w:rFonts w:asciiTheme="minorHAnsi" w:hAnsiTheme="minorHAnsi" w:cstheme="minorHAnsi"/>
          <w:sz w:val="22"/>
          <w:szCs w:val="24"/>
        </w:rPr>
        <w:t>státní rozpočet České republiky p</w:t>
      </w:r>
      <w:r w:rsidR="00870DFC">
        <w:rPr>
          <w:rFonts w:asciiTheme="minorHAnsi" w:hAnsiTheme="minorHAnsi" w:cstheme="minorHAnsi"/>
          <w:sz w:val="22"/>
          <w:szCs w:val="24"/>
        </w:rPr>
        <w:t>rostřednictvím Ministerstva pro </w:t>
      </w:r>
      <w:r w:rsidR="00A2326F">
        <w:rPr>
          <w:rFonts w:asciiTheme="minorHAnsi" w:hAnsiTheme="minorHAnsi" w:cstheme="minorHAnsi"/>
          <w:sz w:val="22"/>
          <w:szCs w:val="24"/>
        </w:rPr>
        <w:t>místní rozvoj České republiky</w:t>
      </w:r>
    </w:p>
    <w:p w:rsidR="00092749" w:rsidRDefault="00092749" w:rsidP="00092749">
      <w:pPr>
        <w:pStyle w:val="Prosttext"/>
        <w:spacing w:before="60"/>
        <w:rPr>
          <w:rFonts w:asciiTheme="minorHAnsi" w:hAnsiTheme="minorHAnsi" w:cstheme="minorHAnsi"/>
          <w:sz w:val="22"/>
          <w:szCs w:val="24"/>
        </w:rPr>
      </w:pPr>
    </w:p>
    <w:p w:rsidR="00017520" w:rsidRPr="00B32CA4" w:rsidRDefault="00D94B39" w:rsidP="00017520">
      <w:pPr>
        <w:pStyle w:val="Prosttext"/>
        <w:spacing w:before="60"/>
        <w:rPr>
          <w:rFonts w:asciiTheme="minorHAnsi" w:hAnsiTheme="minorHAnsi" w:cstheme="minorHAnsi"/>
          <w:sz w:val="20"/>
          <w:szCs w:val="20"/>
        </w:rPr>
      </w:pPr>
      <w:hyperlink r:id="rId16" w:history="1">
        <w:r w:rsidR="00017520" w:rsidRPr="00B32CA4">
          <w:rPr>
            <w:rStyle w:val="Hypertextovodkaz"/>
            <w:rFonts w:asciiTheme="minorHAnsi" w:hAnsiTheme="minorHAnsi" w:cstheme="minorHAnsi"/>
            <w:sz w:val="20"/>
            <w:szCs w:val="20"/>
          </w:rPr>
          <w:t>http://www.strukturalni-fondy.cz/cs/Microsites/CR-Bavorsko/Uvodni-strana</w:t>
        </w:r>
      </w:hyperlink>
    </w:p>
    <w:p w:rsidR="00017520" w:rsidRPr="00B32CA4" w:rsidRDefault="00D94B39" w:rsidP="00017520">
      <w:pPr>
        <w:pStyle w:val="Prosttext"/>
        <w:spacing w:before="60"/>
        <w:rPr>
          <w:rFonts w:asciiTheme="minorHAnsi" w:hAnsiTheme="minorHAnsi" w:cstheme="minorHAnsi"/>
          <w:sz w:val="20"/>
          <w:szCs w:val="20"/>
        </w:rPr>
      </w:pPr>
      <w:hyperlink r:id="rId17" w:history="1">
        <w:r w:rsidR="00017520" w:rsidRPr="00B32CA4">
          <w:rPr>
            <w:rStyle w:val="Hypertextovodkaz"/>
            <w:rFonts w:asciiTheme="minorHAnsi" w:hAnsiTheme="minorHAnsi" w:cstheme="minorHAnsi"/>
            <w:sz w:val="20"/>
            <w:szCs w:val="20"/>
          </w:rPr>
          <w:t>http://www.kraj-jihocesky.cz/1290/operacni_program_preshranicni_spoluprace_cr_8211_svobodny_stat_bavorsko.htm</w:t>
        </w:r>
      </w:hyperlink>
    </w:p>
    <w:p w:rsidR="00017520" w:rsidRPr="00092749" w:rsidRDefault="00017520" w:rsidP="00092749">
      <w:pPr>
        <w:pStyle w:val="Prosttext"/>
        <w:spacing w:before="60"/>
        <w:rPr>
          <w:rFonts w:asciiTheme="minorHAnsi" w:hAnsiTheme="minorHAnsi" w:cstheme="minorHAnsi"/>
          <w:sz w:val="22"/>
          <w:szCs w:val="24"/>
        </w:rPr>
      </w:pPr>
    </w:p>
    <w:p w:rsidR="00092749" w:rsidRPr="00092749" w:rsidRDefault="00092749" w:rsidP="00870DFC">
      <w:pPr>
        <w:pStyle w:val="Prosttext"/>
        <w:spacing w:before="60"/>
        <w:rPr>
          <w:rFonts w:asciiTheme="minorHAnsi" w:hAnsiTheme="minorHAnsi" w:cstheme="minorHAnsi"/>
          <w:sz w:val="22"/>
          <w:szCs w:val="24"/>
        </w:rPr>
      </w:pPr>
      <w:r w:rsidRPr="00092749">
        <w:rPr>
          <w:rFonts w:asciiTheme="minorHAnsi" w:hAnsiTheme="minorHAnsi" w:cstheme="minorHAnsi"/>
          <w:sz w:val="22"/>
          <w:szCs w:val="24"/>
        </w:rPr>
        <w:t>Celková výše dotace poskytnutá k realizaci projektu:</w:t>
      </w:r>
      <w:r w:rsidR="00870DFC">
        <w:rPr>
          <w:rFonts w:asciiTheme="minorHAnsi" w:hAnsiTheme="minorHAnsi" w:cstheme="minorHAnsi"/>
          <w:sz w:val="22"/>
          <w:szCs w:val="24"/>
        </w:rPr>
        <w:t xml:space="preserve"> </w:t>
      </w:r>
      <w:r w:rsidR="004E7CAF">
        <w:rPr>
          <w:rFonts w:asciiTheme="minorHAnsi" w:hAnsiTheme="minorHAnsi" w:cstheme="minorHAnsi"/>
          <w:sz w:val="22"/>
          <w:szCs w:val="24"/>
        </w:rPr>
        <w:t>7</w:t>
      </w:r>
      <w:r w:rsidR="00870DFC">
        <w:rPr>
          <w:rFonts w:asciiTheme="minorHAnsi" w:hAnsiTheme="minorHAnsi" w:cstheme="minorHAnsi"/>
          <w:sz w:val="22"/>
          <w:szCs w:val="24"/>
        </w:rPr>
        <w:t> </w:t>
      </w:r>
      <w:r w:rsidR="004E7CAF">
        <w:rPr>
          <w:rFonts w:asciiTheme="minorHAnsi" w:hAnsiTheme="minorHAnsi" w:cstheme="minorHAnsi"/>
          <w:sz w:val="22"/>
          <w:szCs w:val="24"/>
        </w:rPr>
        <w:t>0</w:t>
      </w:r>
      <w:r w:rsidR="00870DFC">
        <w:rPr>
          <w:rFonts w:asciiTheme="minorHAnsi" w:hAnsiTheme="minorHAnsi" w:cstheme="minorHAnsi"/>
          <w:sz w:val="22"/>
          <w:szCs w:val="24"/>
        </w:rPr>
        <w:t>05 508</w:t>
      </w:r>
      <w:r w:rsidR="004E7CAF">
        <w:rPr>
          <w:rFonts w:asciiTheme="minorHAnsi" w:hAnsiTheme="minorHAnsi" w:cstheme="minorHAnsi"/>
          <w:sz w:val="22"/>
          <w:szCs w:val="24"/>
        </w:rPr>
        <w:t xml:space="preserve"> Kč</w:t>
      </w:r>
    </w:p>
    <w:p w:rsidR="00092749" w:rsidRPr="00092749" w:rsidRDefault="00092749" w:rsidP="00092749">
      <w:pPr>
        <w:pStyle w:val="Prosttext"/>
        <w:numPr>
          <w:ilvl w:val="0"/>
          <w:numId w:val="6"/>
        </w:numPr>
        <w:spacing w:before="60"/>
        <w:rPr>
          <w:rFonts w:asciiTheme="minorHAnsi" w:hAnsiTheme="minorHAnsi" w:cstheme="minorHAnsi"/>
          <w:sz w:val="22"/>
          <w:szCs w:val="24"/>
        </w:rPr>
      </w:pPr>
      <w:r w:rsidRPr="00092749">
        <w:rPr>
          <w:rFonts w:asciiTheme="minorHAnsi" w:hAnsiTheme="minorHAnsi" w:cstheme="minorHAnsi"/>
          <w:sz w:val="22"/>
          <w:szCs w:val="24"/>
        </w:rPr>
        <w:t xml:space="preserve">z toho příspěvek EU: </w:t>
      </w:r>
      <w:r w:rsidR="00870DFC">
        <w:rPr>
          <w:rFonts w:asciiTheme="minorHAnsi" w:hAnsiTheme="minorHAnsi" w:cstheme="minorHAnsi"/>
          <w:sz w:val="22"/>
          <w:szCs w:val="24"/>
        </w:rPr>
        <w:t xml:space="preserve">5 954 682 </w:t>
      </w:r>
      <w:r w:rsidRPr="00092749">
        <w:rPr>
          <w:rFonts w:asciiTheme="minorHAnsi" w:hAnsiTheme="minorHAnsi" w:cstheme="minorHAnsi"/>
          <w:sz w:val="22"/>
          <w:szCs w:val="24"/>
        </w:rPr>
        <w:t>Kč</w:t>
      </w:r>
      <w:r w:rsidR="004E7CAF">
        <w:rPr>
          <w:rFonts w:asciiTheme="minorHAnsi" w:hAnsiTheme="minorHAnsi" w:cstheme="minorHAnsi"/>
          <w:sz w:val="22"/>
          <w:szCs w:val="24"/>
        </w:rPr>
        <w:t xml:space="preserve"> (85 %)</w:t>
      </w:r>
    </w:p>
    <w:p w:rsidR="00092749" w:rsidRPr="00092749" w:rsidRDefault="00092749" w:rsidP="00092749">
      <w:pPr>
        <w:pStyle w:val="Prosttext"/>
        <w:numPr>
          <w:ilvl w:val="0"/>
          <w:numId w:val="6"/>
        </w:numPr>
        <w:spacing w:before="60"/>
        <w:rPr>
          <w:rFonts w:asciiTheme="minorHAnsi" w:hAnsiTheme="minorHAnsi" w:cstheme="minorHAnsi"/>
          <w:sz w:val="22"/>
          <w:szCs w:val="24"/>
        </w:rPr>
      </w:pPr>
      <w:r w:rsidRPr="00092749">
        <w:rPr>
          <w:rFonts w:asciiTheme="minorHAnsi" w:hAnsiTheme="minorHAnsi" w:cstheme="minorHAnsi"/>
          <w:sz w:val="22"/>
          <w:szCs w:val="24"/>
        </w:rPr>
        <w:t xml:space="preserve">z toho příspěvek </w:t>
      </w:r>
      <w:r w:rsidR="00A2326F">
        <w:rPr>
          <w:rFonts w:asciiTheme="minorHAnsi" w:hAnsiTheme="minorHAnsi" w:cstheme="minorHAnsi"/>
          <w:sz w:val="22"/>
          <w:szCs w:val="24"/>
        </w:rPr>
        <w:t>ze státního rozpočtu</w:t>
      </w:r>
      <w:r w:rsidRPr="00092749">
        <w:rPr>
          <w:rFonts w:asciiTheme="minorHAnsi" w:hAnsiTheme="minorHAnsi" w:cstheme="minorHAnsi"/>
          <w:sz w:val="22"/>
          <w:szCs w:val="24"/>
        </w:rPr>
        <w:t xml:space="preserve"> ČR (MMR): </w:t>
      </w:r>
      <w:r w:rsidR="00870DFC">
        <w:rPr>
          <w:rFonts w:asciiTheme="minorHAnsi" w:hAnsiTheme="minorHAnsi" w:cstheme="minorHAnsi"/>
          <w:sz w:val="22"/>
          <w:szCs w:val="24"/>
        </w:rPr>
        <w:t xml:space="preserve">350 275 </w:t>
      </w:r>
      <w:r w:rsidRPr="00092749">
        <w:rPr>
          <w:rFonts w:asciiTheme="minorHAnsi" w:hAnsiTheme="minorHAnsi" w:cstheme="minorHAnsi"/>
          <w:sz w:val="22"/>
          <w:szCs w:val="24"/>
        </w:rPr>
        <w:t>Kč</w:t>
      </w:r>
      <w:r w:rsidR="004E7CAF">
        <w:rPr>
          <w:rFonts w:asciiTheme="minorHAnsi" w:hAnsiTheme="minorHAnsi" w:cstheme="minorHAnsi"/>
          <w:sz w:val="22"/>
          <w:szCs w:val="24"/>
        </w:rPr>
        <w:t xml:space="preserve"> (5 %)</w:t>
      </w:r>
    </w:p>
    <w:p w:rsidR="005F05B6" w:rsidRDefault="005F05B6" w:rsidP="00092749">
      <w:pPr>
        <w:spacing w:before="60" w:after="0" w:line="240" w:lineRule="auto"/>
        <w:rPr>
          <w:rFonts w:asciiTheme="minorHAnsi" w:hAnsiTheme="minorHAnsi" w:cstheme="minorHAnsi"/>
        </w:rPr>
      </w:pPr>
    </w:p>
    <w:p w:rsidR="00F22F2B" w:rsidRPr="00092749" w:rsidRDefault="00F22F2B" w:rsidP="00F22F2B">
      <w:pPr>
        <w:pStyle w:val="Prosttext"/>
        <w:spacing w:before="60"/>
        <w:rPr>
          <w:rFonts w:asciiTheme="minorHAnsi" w:hAnsiTheme="minorHAnsi" w:cstheme="minorHAnsi"/>
          <w:sz w:val="22"/>
          <w:szCs w:val="24"/>
        </w:rPr>
      </w:pPr>
      <w:r w:rsidRPr="00092749">
        <w:rPr>
          <w:rFonts w:asciiTheme="minorHAnsi" w:hAnsiTheme="minorHAnsi" w:cstheme="minorHAnsi"/>
          <w:sz w:val="22"/>
          <w:szCs w:val="24"/>
        </w:rPr>
        <w:lastRenderedPageBreak/>
        <w:t>Kontaktní osoba:</w:t>
      </w:r>
    </w:p>
    <w:p w:rsidR="00F22F2B" w:rsidRPr="00092749" w:rsidRDefault="00F22F2B" w:rsidP="00F22F2B">
      <w:pPr>
        <w:pStyle w:val="Prosttext"/>
        <w:spacing w:before="60"/>
        <w:ind w:left="708"/>
        <w:rPr>
          <w:rFonts w:asciiTheme="minorHAnsi" w:hAnsiTheme="minorHAnsi" w:cstheme="minorHAnsi"/>
          <w:sz w:val="22"/>
          <w:szCs w:val="24"/>
        </w:rPr>
      </w:pPr>
      <w:r w:rsidRPr="00092749">
        <w:rPr>
          <w:rFonts w:asciiTheme="minorHAnsi" w:hAnsiTheme="minorHAnsi" w:cstheme="minorHAnsi"/>
          <w:sz w:val="22"/>
          <w:szCs w:val="24"/>
        </w:rPr>
        <w:t>RNDr. Libor Dostálek</w:t>
      </w:r>
    </w:p>
    <w:p w:rsidR="00F22F2B" w:rsidRPr="00092749" w:rsidRDefault="00F22F2B" w:rsidP="00F22F2B">
      <w:pPr>
        <w:pStyle w:val="Prosttext"/>
        <w:spacing w:before="60"/>
        <w:ind w:left="708"/>
        <w:rPr>
          <w:rFonts w:asciiTheme="minorHAnsi" w:hAnsiTheme="minorHAnsi" w:cstheme="minorHAnsi"/>
          <w:sz w:val="22"/>
          <w:szCs w:val="24"/>
        </w:rPr>
      </w:pPr>
      <w:r w:rsidRPr="00092749">
        <w:rPr>
          <w:rFonts w:asciiTheme="minorHAnsi" w:hAnsiTheme="minorHAnsi" w:cstheme="minorHAnsi"/>
          <w:sz w:val="22"/>
          <w:szCs w:val="24"/>
        </w:rPr>
        <w:t>Vedoucí Ústavu aplikované informatiky</w:t>
      </w:r>
    </w:p>
    <w:p w:rsidR="00F22F2B" w:rsidRPr="00092749" w:rsidRDefault="00F22F2B" w:rsidP="00F22F2B">
      <w:pPr>
        <w:pStyle w:val="Prosttext"/>
        <w:spacing w:before="60"/>
        <w:ind w:left="708"/>
        <w:rPr>
          <w:rFonts w:asciiTheme="minorHAnsi" w:hAnsiTheme="minorHAnsi" w:cstheme="minorHAnsi"/>
          <w:sz w:val="22"/>
          <w:szCs w:val="24"/>
        </w:rPr>
      </w:pPr>
      <w:r w:rsidRPr="00092749">
        <w:rPr>
          <w:rFonts w:asciiTheme="minorHAnsi" w:hAnsiTheme="minorHAnsi" w:cstheme="minorHAnsi"/>
          <w:sz w:val="22"/>
          <w:szCs w:val="24"/>
        </w:rPr>
        <w:t>Přírodovědecká fakulta</w:t>
      </w:r>
    </w:p>
    <w:p w:rsidR="00F22F2B" w:rsidRPr="00092749" w:rsidRDefault="00F22F2B" w:rsidP="00F22F2B">
      <w:pPr>
        <w:pStyle w:val="Prosttext"/>
        <w:spacing w:before="60"/>
        <w:ind w:left="708"/>
        <w:rPr>
          <w:rFonts w:asciiTheme="minorHAnsi" w:hAnsiTheme="minorHAnsi" w:cstheme="minorHAnsi"/>
          <w:sz w:val="22"/>
          <w:szCs w:val="24"/>
        </w:rPr>
      </w:pPr>
      <w:r w:rsidRPr="00092749">
        <w:rPr>
          <w:rFonts w:asciiTheme="minorHAnsi" w:hAnsiTheme="minorHAnsi" w:cstheme="minorHAnsi"/>
          <w:sz w:val="22"/>
          <w:szCs w:val="24"/>
        </w:rPr>
        <w:t>Jihočeská univerzita v Českých Budějovicích</w:t>
      </w:r>
    </w:p>
    <w:p w:rsidR="00F22F2B" w:rsidRPr="00092749" w:rsidRDefault="00F22F2B" w:rsidP="00F22F2B">
      <w:pPr>
        <w:pStyle w:val="Prosttext"/>
        <w:spacing w:before="60"/>
        <w:ind w:left="708"/>
        <w:rPr>
          <w:rFonts w:asciiTheme="minorHAnsi" w:hAnsiTheme="minorHAnsi" w:cstheme="minorHAnsi"/>
          <w:sz w:val="22"/>
          <w:szCs w:val="24"/>
        </w:rPr>
      </w:pPr>
      <w:r w:rsidRPr="00092749">
        <w:rPr>
          <w:rFonts w:asciiTheme="minorHAnsi" w:hAnsiTheme="minorHAnsi" w:cstheme="minorHAnsi"/>
          <w:sz w:val="22"/>
          <w:szCs w:val="24"/>
        </w:rPr>
        <w:t>Branišovská 1760, 370 05 České Budějovice</w:t>
      </w:r>
    </w:p>
    <w:p w:rsidR="00F22F2B" w:rsidRPr="00092749" w:rsidRDefault="00F22F2B" w:rsidP="00F22F2B">
      <w:pPr>
        <w:pStyle w:val="Prosttext"/>
        <w:spacing w:before="60"/>
        <w:ind w:left="708"/>
        <w:rPr>
          <w:rFonts w:asciiTheme="minorHAnsi" w:hAnsiTheme="minorHAnsi" w:cstheme="minorHAnsi"/>
          <w:sz w:val="22"/>
          <w:szCs w:val="24"/>
        </w:rPr>
      </w:pPr>
      <w:r w:rsidRPr="00092749">
        <w:rPr>
          <w:rFonts w:asciiTheme="minorHAnsi" w:hAnsiTheme="minorHAnsi" w:cstheme="minorHAnsi"/>
          <w:sz w:val="22"/>
          <w:szCs w:val="24"/>
        </w:rPr>
        <w:t>tel.: 387 772 332</w:t>
      </w:r>
    </w:p>
    <w:p w:rsidR="00F22F2B" w:rsidRPr="00092749" w:rsidRDefault="00F22F2B" w:rsidP="00F22F2B">
      <w:pPr>
        <w:pStyle w:val="Prosttext"/>
        <w:spacing w:before="60"/>
        <w:ind w:left="708"/>
        <w:rPr>
          <w:rFonts w:asciiTheme="minorHAnsi" w:hAnsiTheme="minorHAnsi" w:cstheme="minorHAnsi"/>
          <w:sz w:val="22"/>
          <w:szCs w:val="24"/>
        </w:rPr>
      </w:pPr>
      <w:r w:rsidRPr="00092749">
        <w:rPr>
          <w:rFonts w:asciiTheme="minorHAnsi" w:hAnsiTheme="minorHAnsi" w:cstheme="minorHAnsi"/>
          <w:sz w:val="22"/>
          <w:szCs w:val="24"/>
        </w:rPr>
        <w:t>e-mail: dostalek@prf.jcu.cz</w:t>
      </w:r>
    </w:p>
    <w:p w:rsidR="00F22F2B" w:rsidRPr="00092749" w:rsidRDefault="00F22F2B" w:rsidP="00092749">
      <w:pPr>
        <w:spacing w:before="60" w:after="0" w:line="240" w:lineRule="auto"/>
        <w:rPr>
          <w:rFonts w:asciiTheme="minorHAnsi" w:hAnsiTheme="minorHAnsi" w:cstheme="minorHAnsi"/>
        </w:rPr>
      </w:pPr>
    </w:p>
    <w:sectPr w:rsidR="00F22F2B" w:rsidRPr="00092749" w:rsidSect="00FB46D5">
      <w:headerReference w:type="default" r:id="rId18"/>
      <w:footerReference w:type="default" r:id="rId19"/>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4C6C" w:rsidRDefault="00A04C6C" w:rsidP="00FB46D5">
      <w:pPr>
        <w:spacing w:after="0" w:line="240" w:lineRule="auto"/>
      </w:pPr>
      <w:r>
        <w:separator/>
      </w:r>
    </w:p>
  </w:endnote>
  <w:endnote w:type="continuationSeparator" w:id="0">
    <w:p w:rsidR="00A04C6C" w:rsidRDefault="00A04C6C" w:rsidP="00FB46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F0E" w:rsidRDefault="00A80F0E" w:rsidP="006E34AD">
    <w:pPr>
      <w:pStyle w:val="Zpat"/>
    </w:pPr>
    <w:r>
      <w:rPr>
        <w:noProof/>
        <w:lang w:eastAsia="cs-CZ"/>
      </w:rPr>
      <w:drawing>
        <wp:inline distT="0" distB="0" distL="0" distR="0">
          <wp:extent cx="2049780" cy="430530"/>
          <wp:effectExtent l="0" t="0" r="7620" b="7620"/>
          <wp:docPr id="5" name="obrázek 5" descr="http://www.mmr.cz/getfile/d6ff8893-bcb3-4d45-b055-c6d76786d0f9/mmr_cr_rgb.as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mr.cz/getfile/d6ff8893-bcb3-4d45-b055-c6d76786d0f9/mmr_cr_rgb.asp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9780" cy="430530"/>
                  </a:xfrm>
                  <a:prstGeom prst="rect">
                    <a:avLst/>
                  </a:prstGeom>
                  <a:noFill/>
                  <a:ln>
                    <a:noFill/>
                  </a:ln>
                </pic:spPr>
              </pic:pic>
            </a:graphicData>
          </a:graphic>
        </wp:inline>
      </w:drawing>
    </w:r>
    <w:r>
      <w:tab/>
      <w:t xml:space="preserve">                              </w:t>
    </w:r>
    <w:r>
      <w:rPr>
        <w:noProof/>
        <w:lang w:eastAsia="cs-CZ"/>
      </w:rPr>
      <w:drawing>
        <wp:inline distT="0" distB="0" distL="0" distR="0">
          <wp:extent cx="681355" cy="430530"/>
          <wp:effectExtent l="0" t="0" r="4445" b="7620"/>
          <wp:docPr id="29" name="obrázek 29" descr="Bavorsko - Ziel3 -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avorsko - Ziel3 - fin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1355" cy="430530"/>
                  </a:xfrm>
                  <a:prstGeom prst="rect">
                    <a:avLst/>
                  </a:prstGeom>
                  <a:noFill/>
                  <a:ln>
                    <a:noFill/>
                  </a:ln>
                </pic:spPr>
              </pic:pic>
            </a:graphicData>
          </a:graphic>
        </wp:inline>
      </w:drawing>
    </w:r>
    <w:r>
      <w:tab/>
    </w:r>
    <w:r>
      <w:rPr>
        <w:noProof/>
        <w:lang w:eastAsia="cs-CZ"/>
      </w:rPr>
      <w:drawing>
        <wp:inline distT="0" distB="0" distL="0" distR="0">
          <wp:extent cx="645160" cy="430530"/>
          <wp:effectExtent l="0" t="0" r="2540" b="7620"/>
          <wp:docPr id="24" name="obrázek 24" descr="http://europa.eu/about-eu/basic-information/symbols/images/flag_yellow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europa.eu/about-eu/basic-information/symbols/images/flag_yellow_low.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45160" cy="43053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4C6C" w:rsidRDefault="00A04C6C" w:rsidP="00FB46D5">
      <w:pPr>
        <w:spacing w:after="0" w:line="240" w:lineRule="auto"/>
      </w:pPr>
      <w:r>
        <w:separator/>
      </w:r>
    </w:p>
  </w:footnote>
  <w:footnote w:type="continuationSeparator" w:id="0">
    <w:p w:rsidR="00A04C6C" w:rsidRDefault="00A04C6C" w:rsidP="00FB46D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F0E" w:rsidRDefault="009966E8" w:rsidP="009966E8">
    <w:pPr>
      <w:pStyle w:val="Zhlav"/>
      <w:jc w:val="center"/>
    </w:pPr>
    <w:r>
      <w:rPr>
        <w:noProof/>
        <w:lang w:eastAsia="cs-CZ"/>
      </w:rPr>
      <w:drawing>
        <wp:inline distT="0" distB="0" distL="0" distR="0" wp14:anchorId="19351E14" wp14:editId="27742A96">
          <wp:extent cx="2343088" cy="432000"/>
          <wp:effectExtent l="0" t="0" r="635" b="635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2343088" cy="432000"/>
                  </a:xfrm>
                  <a:prstGeom prst="rect">
                    <a:avLst/>
                  </a:prstGeom>
                </pic:spPr>
              </pic:pic>
            </a:graphicData>
          </a:graphic>
        </wp:inline>
      </w:drawing>
    </w:r>
    <w:r>
      <w:tab/>
      <w:t xml:space="preserve">                                                 </w:t>
    </w:r>
    <w:r w:rsidR="00BB7397">
      <w:rPr>
        <w:noProof/>
        <w:lang w:eastAsia="cs-CZ"/>
      </w:rPr>
      <w:drawing>
        <wp:inline distT="0" distB="0" distL="0" distR="0" wp14:anchorId="728494B8" wp14:editId="634A4403">
          <wp:extent cx="1858500" cy="540000"/>
          <wp:effectExtent l="0" t="0" r="889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858500" cy="5400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70284"/>
    <w:multiLevelType w:val="hybridMultilevel"/>
    <w:tmpl w:val="574EBD2C"/>
    <w:lvl w:ilvl="0" w:tplc="365485C8">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1">
    <w:nsid w:val="0C025F9A"/>
    <w:multiLevelType w:val="hybridMultilevel"/>
    <w:tmpl w:val="C8F6FAE4"/>
    <w:lvl w:ilvl="0" w:tplc="365485C8">
      <w:start w:val="1"/>
      <w:numFmt w:val="bullet"/>
      <w:lvlText w:val=""/>
      <w:lvlJc w:val="left"/>
      <w:pPr>
        <w:ind w:left="2781" w:hanging="360"/>
      </w:pPr>
      <w:rPr>
        <w:rFonts w:ascii="Symbol" w:hAnsi="Symbol" w:hint="default"/>
      </w:rPr>
    </w:lvl>
    <w:lvl w:ilvl="1" w:tplc="04050003" w:tentative="1">
      <w:start w:val="1"/>
      <w:numFmt w:val="bullet"/>
      <w:lvlText w:val="o"/>
      <w:lvlJc w:val="left"/>
      <w:pPr>
        <w:ind w:left="3501" w:hanging="360"/>
      </w:pPr>
      <w:rPr>
        <w:rFonts w:ascii="Courier New" w:hAnsi="Courier New" w:cs="Courier New" w:hint="default"/>
      </w:rPr>
    </w:lvl>
    <w:lvl w:ilvl="2" w:tplc="04050005" w:tentative="1">
      <w:start w:val="1"/>
      <w:numFmt w:val="bullet"/>
      <w:lvlText w:val=""/>
      <w:lvlJc w:val="left"/>
      <w:pPr>
        <w:ind w:left="4221" w:hanging="360"/>
      </w:pPr>
      <w:rPr>
        <w:rFonts w:ascii="Wingdings" w:hAnsi="Wingdings" w:hint="default"/>
      </w:rPr>
    </w:lvl>
    <w:lvl w:ilvl="3" w:tplc="04050001" w:tentative="1">
      <w:start w:val="1"/>
      <w:numFmt w:val="bullet"/>
      <w:lvlText w:val=""/>
      <w:lvlJc w:val="left"/>
      <w:pPr>
        <w:ind w:left="4941" w:hanging="360"/>
      </w:pPr>
      <w:rPr>
        <w:rFonts w:ascii="Symbol" w:hAnsi="Symbol" w:hint="default"/>
      </w:rPr>
    </w:lvl>
    <w:lvl w:ilvl="4" w:tplc="04050003" w:tentative="1">
      <w:start w:val="1"/>
      <w:numFmt w:val="bullet"/>
      <w:lvlText w:val="o"/>
      <w:lvlJc w:val="left"/>
      <w:pPr>
        <w:ind w:left="5661" w:hanging="360"/>
      </w:pPr>
      <w:rPr>
        <w:rFonts w:ascii="Courier New" w:hAnsi="Courier New" w:cs="Courier New" w:hint="default"/>
      </w:rPr>
    </w:lvl>
    <w:lvl w:ilvl="5" w:tplc="04050005" w:tentative="1">
      <w:start w:val="1"/>
      <w:numFmt w:val="bullet"/>
      <w:lvlText w:val=""/>
      <w:lvlJc w:val="left"/>
      <w:pPr>
        <w:ind w:left="6381" w:hanging="360"/>
      </w:pPr>
      <w:rPr>
        <w:rFonts w:ascii="Wingdings" w:hAnsi="Wingdings" w:hint="default"/>
      </w:rPr>
    </w:lvl>
    <w:lvl w:ilvl="6" w:tplc="04050001" w:tentative="1">
      <w:start w:val="1"/>
      <w:numFmt w:val="bullet"/>
      <w:lvlText w:val=""/>
      <w:lvlJc w:val="left"/>
      <w:pPr>
        <w:ind w:left="7101" w:hanging="360"/>
      </w:pPr>
      <w:rPr>
        <w:rFonts w:ascii="Symbol" w:hAnsi="Symbol" w:hint="default"/>
      </w:rPr>
    </w:lvl>
    <w:lvl w:ilvl="7" w:tplc="04050003" w:tentative="1">
      <w:start w:val="1"/>
      <w:numFmt w:val="bullet"/>
      <w:lvlText w:val="o"/>
      <w:lvlJc w:val="left"/>
      <w:pPr>
        <w:ind w:left="7821" w:hanging="360"/>
      </w:pPr>
      <w:rPr>
        <w:rFonts w:ascii="Courier New" w:hAnsi="Courier New" w:cs="Courier New" w:hint="default"/>
      </w:rPr>
    </w:lvl>
    <w:lvl w:ilvl="8" w:tplc="04050005" w:tentative="1">
      <w:start w:val="1"/>
      <w:numFmt w:val="bullet"/>
      <w:lvlText w:val=""/>
      <w:lvlJc w:val="left"/>
      <w:pPr>
        <w:ind w:left="8541" w:hanging="360"/>
      </w:pPr>
      <w:rPr>
        <w:rFonts w:ascii="Wingdings" w:hAnsi="Wingdings" w:hint="default"/>
      </w:rPr>
    </w:lvl>
  </w:abstractNum>
  <w:abstractNum w:abstractNumId="2">
    <w:nsid w:val="22B543A9"/>
    <w:multiLevelType w:val="hybridMultilevel"/>
    <w:tmpl w:val="AB08CB6A"/>
    <w:lvl w:ilvl="0" w:tplc="4838FA6C">
      <w:start w:val="5"/>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4BF77D2C"/>
    <w:multiLevelType w:val="hybridMultilevel"/>
    <w:tmpl w:val="8EDE4572"/>
    <w:lvl w:ilvl="0" w:tplc="365485C8">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
    <w:nsid w:val="4E002392"/>
    <w:multiLevelType w:val="hybridMultilevel"/>
    <w:tmpl w:val="AAAC205E"/>
    <w:lvl w:ilvl="0" w:tplc="365485C8">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5">
    <w:nsid w:val="65F40EC8"/>
    <w:multiLevelType w:val="hybridMultilevel"/>
    <w:tmpl w:val="A168AC42"/>
    <w:lvl w:ilvl="0" w:tplc="365485C8">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6">
    <w:nsid w:val="65F41693"/>
    <w:multiLevelType w:val="hybridMultilevel"/>
    <w:tmpl w:val="91FCF2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6C210E38"/>
    <w:multiLevelType w:val="hybridMultilevel"/>
    <w:tmpl w:val="73B0B120"/>
    <w:lvl w:ilvl="0" w:tplc="365485C8">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8">
    <w:nsid w:val="6C4A0F31"/>
    <w:multiLevelType w:val="hybridMultilevel"/>
    <w:tmpl w:val="0BD2D752"/>
    <w:lvl w:ilvl="0" w:tplc="365485C8">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9">
    <w:nsid w:val="73FB2EA8"/>
    <w:multiLevelType w:val="hybridMultilevel"/>
    <w:tmpl w:val="2EF833E4"/>
    <w:lvl w:ilvl="0" w:tplc="365485C8">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num w:numId="1">
    <w:abstractNumId w:val="1"/>
  </w:num>
  <w:num w:numId="2">
    <w:abstractNumId w:val="4"/>
  </w:num>
  <w:num w:numId="3">
    <w:abstractNumId w:val="5"/>
  </w:num>
  <w:num w:numId="4">
    <w:abstractNumId w:val="0"/>
  </w:num>
  <w:num w:numId="5">
    <w:abstractNumId w:val="8"/>
  </w:num>
  <w:num w:numId="6">
    <w:abstractNumId w:val="7"/>
  </w:num>
  <w:num w:numId="7">
    <w:abstractNumId w:val="0"/>
  </w:num>
  <w:num w:numId="8">
    <w:abstractNumId w:val="3"/>
  </w:num>
  <w:num w:numId="9">
    <w:abstractNumId w:val="2"/>
  </w:num>
  <w:num w:numId="10">
    <w:abstractNumId w:val="9"/>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9"/>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014C"/>
    <w:rsid w:val="00002D6C"/>
    <w:rsid w:val="00017520"/>
    <w:rsid w:val="00034A4B"/>
    <w:rsid w:val="000416FD"/>
    <w:rsid w:val="00092749"/>
    <w:rsid w:val="000B3087"/>
    <w:rsid w:val="000D7EA1"/>
    <w:rsid w:val="000F0B3C"/>
    <w:rsid w:val="000F1579"/>
    <w:rsid w:val="001624DC"/>
    <w:rsid w:val="00192999"/>
    <w:rsid w:val="001B13FD"/>
    <w:rsid w:val="001B1BAD"/>
    <w:rsid w:val="001D7B56"/>
    <w:rsid w:val="002002B6"/>
    <w:rsid w:val="00236605"/>
    <w:rsid w:val="00263D8F"/>
    <w:rsid w:val="002807C6"/>
    <w:rsid w:val="002E0860"/>
    <w:rsid w:val="002F1D2A"/>
    <w:rsid w:val="003E5EAB"/>
    <w:rsid w:val="003F0308"/>
    <w:rsid w:val="004562CC"/>
    <w:rsid w:val="00472098"/>
    <w:rsid w:val="004B23DF"/>
    <w:rsid w:val="004B4C9D"/>
    <w:rsid w:val="004E0E38"/>
    <w:rsid w:val="004E7CAF"/>
    <w:rsid w:val="005806F8"/>
    <w:rsid w:val="005B6018"/>
    <w:rsid w:val="005F05B6"/>
    <w:rsid w:val="006326CB"/>
    <w:rsid w:val="0066623A"/>
    <w:rsid w:val="006B211D"/>
    <w:rsid w:val="006E34AD"/>
    <w:rsid w:val="006F70BD"/>
    <w:rsid w:val="00732127"/>
    <w:rsid w:val="0073480C"/>
    <w:rsid w:val="00765C35"/>
    <w:rsid w:val="00777C18"/>
    <w:rsid w:val="0084108D"/>
    <w:rsid w:val="008649C5"/>
    <w:rsid w:val="00870DFC"/>
    <w:rsid w:val="00893895"/>
    <w:rsid w:val="00894473"/>
    <w:rsid w:val="00907C0C"/>
    <w:rsid w:val="00916012"/>
    <w:rsid w:val="0096040C"/>
    <w:rsid w:val="009966E8"/>
    <w:rsid w:val="009F1FFF"/>
    <w:rsid w:val="00A03FFC"/>
    <w:rsid w:val="00A04C6C"/>
    <w:rsid w:val="00A13AE6"/>
    <w:rsid w:val="00A2326F"/>
    <w:rsid w:val="00A42C1A"/>
    <w:rsid w:val="00A43F6D"/>
    <w:rsid w:val="00A6555C"/>
    <w:rsid w:val="00A71865"/>
    <w:rsid w:val="00A80F0E"/>
    <w:rsid w:val="00AD46FA"/>
    <w:rsid w:val="00AE48DA"/>
    <w:rsid w:val="00B239BA"/>
    <w:rsid w:val="00B41249"/>
    <w:rsid w:val="00B80AA6"/>
    <w:rsid w:val="00BB7397"/>
    <w:rsid w:val="00BE6738"/>
    <w:rsid w:val="00C111FE"/>
    <w:rsid w:val="00C96EA7"/>
    <w:rsid w:val="00CA023F"/>
    <w:rsid w:val="00CF20E8"/>
    <w:rsid w:val="00CF5B7E"/>
    <w:rsid w:val="00D3014C"/>
    <w:rsid w:val="00D45730"/>
    <w:rsid w:val="00D6457F"/>
    <w:rsid w:val="00D6709C"/>
    <w:rsid w:val="00D80278"/>
    <w:rsid w:val="00D94B39"/>
    <w:rsid w:val="00DB7B72"/>
    <w:rsid w:val="00DD6D14"/>
    <w:rsid w:val="00DE7A05"/>
    <w:rsid w:val="00E060F4"/>
    <w:rsid w:val="00E14EAB"/>
    <w:rsid w:val="00E37FF7"/>
    <w:rsid w:val="00E87713"/>
    <w:rsid w:val="00E917EE"/>
    <w:rsid w:val="00F22F2B"/>
    <w:rsid w:val="00F56BB6"/>
    <w:rsid w:val="00FA135C"/>
    <w:rsid w:val="00FB46D5"/>
    <w:rsid w:val="00FD2976"/>
    <w:rsid w:val="00FD7F1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pPr>
      <w:spacing w:after="200" w:line="276" w:lineRule="auto"/>
    </w:pPr>
    <w:rPr>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FB46D5"/>
    <w:pPr>
      <w:tabs>
        <w:tab w:val="center" w:pos="4536"/>
        <w:tab w:val="right" w:pos="9072"/>
      </w:tabs>
    </w:pPr>
  </w:style>
  <w:style w:type="character" w:customStyle="1" w:styleId="ZhlavChar">
    <w:name w:val="Záhlaví Char"/>
    <w:basedOn w:val="Standardnpsmoodstavce"/>
    <w:link w:val="Zhlav"/>
    <w:uiPriority w:val="99"/>
    <w:rsid w:val="00FB46D5"/>
    <w:rPr>
      <w:sz w:val="22"/>
      <w:szCs w:val="22"/>
      <w:lang w:eastAsia="en-US"/>
    </w:rPr>
  </w:style>
  <w:style w:type="paragraph" w:styleId="Zpat">
    <w:name w:val="footer"/>
    <w:basedOn w:val="Normln"/>
    <w:link w:val="ZpatChar"/>
    <w:uiPriority w:val="99"/>
    <w:unhideWhenUsed/>
    <w:rsid w:val="00FB46D5"/>
    <w:pPr>
      <w:tabs>
        <w:tab w:val="center" w:pos="4536"/>
        <w:tab w:val="right" w:pos="9072"/>
      </w:tabs>
    </w:pPr>
  </w:style>
  <w:style w:type="character" w:customStyle="1" w:styleId="ZpatChar">
    <w:name w:val="Zápatí Char"/>
    <w:basedOn w:val="Standardnpsmoodstavce"/>
    <w:link w:val="Zpat"/>
    <w:uiPriority w:val="99"/>
    <w:rsid w:val="00FB46D5"/>
    <w:rPr>
      <w:sz w:val="22"/>
      <w:szCs w:val="22"/>
      <w:lang w:eastAsia="en-US"/>
    </w:rPr>
  </w:style>
  <w:style w:type="character" w:styleId="Hypertextovodkaz">
    <w:name w:val="Hyperlink"/>
    <w:basedOn w:val="Standardnpsmoodstavce"/>
    <w:uiPriority w:val="99"/>
    <w:unhideWhenUsed/>
    <w:rsid w:val="00A03FFC"/>
    <w:rPr>
      <w:color w:val="0000FF" w:themeColor="hyperlink"/>
      <w:u w:val="single"/>
    </w:rPr>
  </w:style>
  <w:style w:type="paragraph" w:styleId="Textbubliny">
    <w:name w:val="Balloon Text"/>
    <w:basedOn w:val="Normln"/>
    <w:link w:val="TextbublinyChar"/>
    <w:uiPriority w:val="99"/>
    <w:semiHidden/>
    <w:unhideWhenUsed/>
    <w:rsid w:val="00777C1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77C18"/>
    <w:rPr>
      <w:rFonts w:ascii="Tahoma" w:hAnsi="Tahoma" w:cs="Tahoma"/>
      <w:sz w:val="16"/>
      <w:szCs w:val="16"/>
      <w:lang w:eastAsia="en-US"/>
    </w:rPr>
  </w:style>
  <w:style w:type="paragraph" w:styleId="Prosttext">
    <w:name w:val="Plain Text"/>
    <w:basedOn w:val="Normln"/>
    <w:link w:val="ProsttextChar"/>
    <w:uiPriority w:val="99"/>
    <w:unhideWhenUsed/>
    <w:rsid w:val="00092749"/>
    <w:pPr>
      <w:spacing w:after="0" w:line="240" w:lineRule="auto"/>
    </w:pPr>
    <w:rPr>
      <w:rFonts w:ascii="Consolas" w:hAnsi="Consolas"/>
      <w:sz w:val="21"/>
      <w:szCs w:val="21"/>
    </w:rPr>
  </w:style>
  <w:style w:type="character" w:customStyle="1" w:styleId="ProsttextChar">
    <w:name w:val="Prostý text Char"/>
    <w:basedOn w:val="Standardnpsmoodstavce"/>
    <w:link w:val="Prosttext"/>
    <w:uiPriority w:val="99"/>
    <w:rsid w:val="00092749"/>
    <w:rPr>
      <w:rFonts w:ascii="Consolas" w:hAnsi="Consolas"/>
      <w:sz w:val="21"/>
      <w:szCs w:val="2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pPr>
      <w:spacing w:after="200" w:line="276" w:lineRule="auto"/>
    </w:pPr>
    <w:rPr>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FB46D5"/>
    <w:pPr>
      <w:tabs>
        <w:tab w:val="center" w:pos="4536"/>
        <w:tab w:val="right" w:pos="9072"/>
      </w:tabs>
    </w:pPr>
  </w:style>
  <w:style w:type="character" w:customStyle="1" w:styleId="ZhlavChar">
    <w:name w:val="Záhlaví Char"/>
    <w:basedOn w:val="Standardnpsmoodstavce"/>
    <w:link w:val="Zhlav"/>
    <w:uiPriority w:val="99"/>
    <w:rsid w:val="00FB46D5"/>
    <w:rPr>
      <w:sz w:val="22"/>
      <w:szCs w:val="22"/>
      <w:lang w:eastAsia="en-US"/>
    </w:rPr>
  </w:style>
  <w:style w:type="paragraph" w:styleId="Zpat">
    <w:name w:val="footer"/>
    <w:basedOn w:val="Normln"/>
    <w:link w:val="ZpatChar"/>
    <w:uiPriority w:val="99"/>
    <w:unhideWhenUsed/>
    <w:rsid w:val="00FB46D5"/>
    <w:pPr>
      <w:tabs>
        <w:tab w:val="center" w:pos="4536"/>
        <w:tab w:val="right" w:pos="9072"/>
      </w:tabs>
    </w:pPr>
  </w:style>
  <w:style w:type="character" w:customStyle="1" w:styleId="ZpatChar">
    <w:name w:val="Zápatí Char"/>
    <w:basedOn w:val="Standardnpsmoodstavce"/>
    <w:link w:val="Zpat"/>
    <w:uiPriority w:val="99"/>
    <w:rsid w:val="00FB46D5"/>
    <w:rPr>
      <w:sz w:val="22"/>
      <w:szCs w:val="22"/>
      <w:lang w:eastAsia="en-US"/>
    </w:rPr>
  </w:style>
  <w:style w:type="character" w:styleId="Hypertextovodkaz">
    <w:name w:val="Hyperlink"/>
    <w:basedOn w:val="Standardnpsmoodstavce"/>
    <w:uiPriority w:val="99"/>
    <w:unhideWhenUsed/>
    <w:rsid w:val="00A03FFC"/>
    <w:rPr>
      <w:color w:val="0000FF" w:themeColor="hyperlink"/>
      <w:u w:val="single"/>
    </w:rPr>
  </w:style>
  <w:style w:type="paragraph" w:styleId="Textbubliny">
    <w:name w:val="Balloon Text"/>
    <w:basedOn w:val="Normln"/>
    <w:link w:val="TextbublinyChar"/>
    <w:uiPriority w:val="99"/>
    <w:semiHidden/>
    <w:unhideWhenUsed/>
    <w:rsid w:val="00777C1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77C18"/>
    <w:rPr>
      <w:rFonts w:ascii="Tahoma" w:hAnsi="Tahoma" w:cs="Tahoma"/>
      <w:sz w:val="16"/>
      <w:szCs w:val="16"/>
      <w:lang w:eastAsia="en-US"/>
    </w:rPr>
  </w:style>
  <w:style w:type="paragraph" w:styleId="Prosttext">
    <w:name w:val="Plain Text"/>
    <w:basedOn w:val="Normln"/>
    <w:link w:val="ProsttextChar"/>
    <w:uiPriority w:val="99"/>
    <w:unhideWhenUsed/>
    <w:rsid w:val="00092749"/>
    <w:pPr>
      <w:spacing w:after="0" w:line="240" w:lineRule="auto"/>
    </w:pPr>
    <w:rPr>
      <w:rFonts w:ascii="Consolas" w:hAnsi="Consolas"/>
      <w:sz w:val="21"/>
      <w:szCs w:val="21"/>
    </w:rPr>
  </w:style>
  <w:style w:type="character" w:customStyle="1" w:styleId="ProsttextChar">
    <w:name w:val="Prostý text Char"/>
    <w:basedOn w:val="Standardnpsmoodstavce"/>
    <w:link w:val="Prosttext"/>
    <w:uiPriority w:val="99"/>
    <w:rsid w:val="00092749"/>
    <w:rPr>
      <w:rFonts w:ascii="Consolas" w:hAnsi="Consolas"/>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6795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kraj-jihocesky.cz/1290/operacni_program_preshranicni_spoluprace_cr_8211_svobodny_stat_bavorsko.htm" TargetMode="External"/><Relationship Id="rId2" Type="http://schemas.openxmlformats.org/officeDocument/2006/relationships/styles" Target="styles.xml"/><Relationship Id="rId16" Type="http://schemas.openxmlformats.org/officeDocument/2006/relationships/hyperlink" Target="http://www.strukturalni-fondy.cz/cs/Microsites/CR-Bavorsko/Uvodni-strana"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http://www.uni-passau.de/typo3temp/_processed_/csm_digital_cultures_lab_0d0a0ee88f.jpg"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jpeg"/><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968</Words>
  <Characters>6358</Characters>
  <Application>Microsoft Office Word</Application>
  <DocSecurity>0</DocSecurity>
  <Lines>128</Lines>
  <Paragraphs>52</Paragraphs>
  <ScaleCrop>false</ScaleCrop>
  <HeadingPairs>
    <vt:vector size="2" baseType="variant">
      <vt:variant>
        <vt:lpstr>Název</vt:lpstr>
      </vt:variant>
      <vt:variant>
        <vt:i4>1</vt:i4>
      </vt:variant>
    </vt:vector>
  </HeadingPairs>
  <TitlesOfParts>
    <vt:vector size="1" baseType="lpstr">
      <vt:lpstr/>
    </vt:vector>
  </TitlesOfParts>
  <Manager>Libor Dostálek</Manager>
  <Company>Jihočeská univerzita v Českých Budějovicích</Company>
  <LinksUpToDate>false</LinksUpToDate>
  <CharactersWithSpaces>7277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Libor Dostálek</dc:creator>
  <cp:lastModifiedBy>Miroslav Skokan</cp:lastModifiedBy>
  <cp:revision>3</cp:revision>
  <cp:lastPrinted>2015-09-08T12:06:00Z</cp:lastPrinted>
  <dcterms:created xsi:type="dcterms:W3CDTF">2015-09-14T19:48:00Z</dcterms:created>
  <dcterms:modified xsi:type="dcterms:W3CDTF">2015-09-14T19:48:00Z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1489576627</vt:i4>
  </property>
  <property fmtid="{D5CDD505-2E9C-101B-9397-08002B2CF9AE}" pid="3" name="_NewReviewCycle">
    <vt:lpwstr/>
  </property>
  <property fmtid="{D5CDD505-2E9C-101B-9397-08002B2CF9AE}" pid="4" name="_EmailSubject">
    <vt:lpwstr>Ukončení Česko-Bavorského projektu</vt:lpwstr>
  </property>
  <property fmtid="{D5CDD505-2E9C-101B-9397-08002B2CF9AE}" pid="5" name="_AuthorEmail">
    <vt:lpwstr>m.skokan@centrum.cz</vt:lpwstr>
  </property>
  <property fmtid="{D5CDD505-2E9C-101B-9397-08002B2CF9AE}" pid="6" name="_AuthorEmailDisplayName">
    <vt:lpwstr>Skokan Miroslav</vt:lpwstr>
  </property>
</Properties>
</file>